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EC2" w:rsidRDefault="003B70AE" w:rsidP="007E1EC2">
      <w:pPr>
        <w:rPr>
          <w:noProof/>
        </w:rPr>
      </w:pPr>
      <w:bookmarkStart w:id="0" w:name="_Hlk11669798"/>
      <w:bookmarkEnd w:id="0"/>
      <w:r w:rsidRPr="00A64E8D">
        <w:rPr>
          <w:b/>
        </w:rPr>
        <w:t>Stödtext till ”</w:t>
      </w:r>
      <w:r>
        <w:rPr>
          <w:b/>
        </w:rPr>
        <w:t>Läkemedel i vårdens övergångar</w:t>
      </w:r>
      <w:r w:rsidRPr="00A64E8D">
        <w:rPr>
          <w:b/>
        </w:rPr>
        <w:t xml:space="preserve">”, </w:t>
      </w:r>
      <w:r>
        <w:rPr>
          <w:b/>
        </w:rPr>
        <w:t>A</w:t>
      </w:r>
      <w:r w:rsidRPr="00A64E8D">
        <w:rPr>
          <w:b/>
        </w:rPr>
        <w:t xml:space="preserve">vsnitt </w:t>
      </w:r>
      <w:r w:rsidR="00C16115">
        <w:rPr>
          <w:b/>
        </w:rPr>
        <w:t>5</w:t>
      </w:r>
      <w:r w:rsidRPr="00A64E8D">
        <w:rPr>
          <w:b/>
        </w:rPr>
        <w:t>, Säker läkemedelshantering</w:t>
      </w:r>
      <w:r>
        <w:rPr>
          <w:b/>
        </w:rPr>
        <w:t>.</w:t>
      </w:r>
      <w:r w:rsidRPr="003B70AE">
        <w:rPr>
          <w:noProof/>
        </w:rPr>
        <w:t xml:space="preserve"> </w:t>
      </w:r>
    </w:p>
    <w:p w:rsidR="007E1EC2" w:rsidRDefault="00A64FE6" w:rsidP="007E1EC2">
      <w:pPr>
        <w:rPr>
          <w:rFonts w:ascii="Calibri" w:hAnsi="Calibri"/>
          <w:sz w:val="24"/>
          <w:szCs w:val="24"/>
        </w:rPr>
      </w:pPr>
      <w:r w:rsidRPr="00A64FE6">
        <w:rPr>
          <w:rFonts w:ascii="Calibri" w:hAnsi="Calibri"/>
          <w:noProof/>
          <w:sz w:val="24"/>
          <w:szCs w:val="24"/>
        </w:rPr>
        <w:drawing>
          <wp:inline distT="0" distB="0" distL="0" distR="0" wp14:anchorId="5CD24559" wp14:editId="6FA347F2">
            <wp:extent cx="2162175" cy="1657350"/>
            <wp:effectExtent l="0" t="0" r="952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62375" cy="1657503"/>
                    </a:xfrm>
                    <a:prstGeom prst="rect">
                      <a:avLst/>
                    </a:prstGeom>
                  </pic:spPr>
                </pic:pic>
              </a:graphicData>
            </a:graphic>
          </wp:inline>
        </w:drawing>
      </w:r>
    </w:p>
    <w:p w:rsidR="007E1EC2" w:rsidRPr="007E1EC2" w:rsidRDefault="00416AAE" w:rsidP="007E1EC2">
      <w:pPr>
        <w:rPr>
          <w:rFonts w:ascii="Calibri" w:eastAsiaTheme="minorEastAsia" w:hAnsi="Calibri"/>
          <w:color w:val="000000" w:themeColor="text1"/>
          <w:kern w:val="24"/>
          <w:sz w:val="24"/>
          <w:szCs w:val="24"/>
        </w:rPr>
      </w:pPr>
      <w:r>
        <w:rPr>
          <w:rFonts w:ascii="Calibri" w:eastAsiaTheme="minorEastAsia" w:hAnsi="Calibri"/>
          <w:color w:val="000000" w:themeColor="text1"/>
          <w:kern w:val="24"/>
          <w:sz w:val="24"/>
          <w:szCs w:val="24"/>
        </w:rPr>
        <w:t xml:space="preserve">Som </w:t>
      </w:r>
      <w:r w:rsidR="006B7824">
        <w:rPr>
          <w:rFonts w:ascii="Calibri" w:eastAsiaTheme="minorEastAsia" w:hAnsi="Calibri"/>
          <w:color w:val="000000" w:themeColor="text1"/>
          <w:kern w:val="24"/>
          <w:sz w:val="24"/>
          <w:szCs w:val="24"/>
        </w:rPr>
        <w:t>tidigare</w:t>
      </w:r>
      <w:r w:rsidR="005E30DE">
        <w:rPr>
          <w:rFonts w:ascii="Calibri" w:eastAsiaTheme="minorEastAsia" w:hAnsi="Calibri"/>
          <w:color w:val="000000" w:themeColor="text1"/>
          <w:kern w:val="24"/>
          <w:sz w:val="24"/>
          <w:szCs w:val="24"/>
        </w:rPr>
        <w:t xml:space="preserve"> nämnts</w:t>
      </w:r>
      <w:r w:rsidR="006B7824">
        <w:rPr>
          <w:rFonts w:ascii="Calibri" w:eastAsiaTheme="minorEastAsia" w:hAnsi="Calibri"/>
          <w:color w:val="000000" w:themeColor="text1"/>
          <w:kern w:val="24"/>
          <w:sz w:val="24"/>
          <w:szCs w:val="24"/>
        </w:rPr>
        <w:t xml:space="preserve"> </w:t>
      </w:r>
      <w:r w:rsidR="00E8229E">
        <w:rPr>
          <w:rFonts w:ascii="Calibri" w:eastAsiaTheme="minorEastAsia" w:hAnsi="Calibri"/>
          <w:color w:val="000000" w:themeColor="text1"/>
          <w:kern w:val="24"/>
          <w:sz w:val="24"/>
          <w:szCs w:val="24"/>
        </w:rPr>
        <w:t xml:space="preserve">i </w:t>
      </w:r>
      <w:r w:rsidR="005E30DE">
        <w:rPr>
          <w:rFonts w:ascii="Calibri" w:eastAsiaTheme="minorEastAsia" w:hAnsi="Calibri"/>
          <w:color w:val="000000" w:themeColor="text1"/>
          <w:kern w:val="24"/>
          <w:sz w:val="24"/>
          <w:szCs w:val="24"/>
        </w:rPr>
        <w:t xml:space="preserve">vår </w:t>
      </w:r>
      <w:r w:rsidR="00E8229E">
        <w:rPr>
          <w:rFonts w:ascii="Calibri" w:eastAsiaTheme="minorEastAsia" w:hAnsi="Calibri"/>
          <w:color w:val="000000" w:themeColor="text1"/>
          <w:kern w:val="24"/>
          <w:sz w:val="24"/>
          <w:szCs w:val="24"/>
        </w:rPr>
        <w:t>serie</w:t>
      </w:r>
      <w:r w:rsidR="005E30DE">
        <w:rPr>
          <w:rFonts w:ascii="Calibri" w:eastAsiaTheme="minorEastAsia" w:hAnsi="Calibri"/>
          <w:color w:val="000000" w:themeColor="text1"/>
          <w:kern w:val="24"/>
          <w:sz w:val="24"/>
          <w:szCs w:val="24"/>
        </w:rPr>
        <w:t xml:space="preserve"> uppskatta</w:t>
      </w:r>
      <w:r w:rsidR="00A64FE6">
        <w:rPr>
          <w:rFonts w:ascii="Calibri" w:eastAsiaTheme="minorEastAsia" w:hAnsi="Calibri"/>
          <w:color w:val="000000" w:themeColor="text1"/>
          <w:kern w:val="24"/>
          <w:sz w:val="24"/>
          <w:szCs w:val="24"/>
        </w:rPr>
        <w:t xml:space="preserve">s </w:t>
      </w:r>
      <w:proofErr w:type="gramStart"/>
      <w:r w:rsidR="007E1EC2" w:rsidRPr="00F511D1">
        <w:rPr>
          <w:rFonts w:ascii="Calibri" w:eastAsiaTheme="minorEastAsia" w:hAnsi="Calibri"/>
          <w:b/>
          <w:color w:val="000000" w:themeColor="text1"/>
          <w:kern w:val="24"/>
          <w:sz w:val="24"/>
          <w:szCs w:val="24"/>
        </w:rPr>
        <w:t>1-3</w:t>
      </w:r>
      <w:proofErr w:type="gramEnd"/>
      <w:r w:rsidR="007E1EC2" w:rsidRPr="00F511D1">
        <w:rPr>
          <w:rFonts w:ascii="Calibri" w:eastAsiaTheme="minorEastAsia" w:hAnsi="Calibri"/>
          <w:b/>
          <w:color w:val="000000" w:themeColor="text1"/>
          <w:kern w:val="24"/>
          <w:sz w:val="24"/>
          <w:szCs w:val="24"/>
        </w:rPr>
        <w:t xml:space="preserve"> av 10</w:t>
      </w:r>
      <w:r w:rsidR="007E1EC2" w:rsidRPr="007E1EC2">
        <w:rPr>
          <w:rFonts w:ascii="Calibri" w:eastAsiaTheme="minorEastAsia" w:hAnsi="Calibri"/>
          <w:color w:val="000000" w:themeColor="text1"/>
          <w:kern w:val="24"/>
          <w:sz w:val="24"/>
          <w:szCs w:val="24"/>
        </w:rPr>
        <w:t xml:space="preserve"> akuta inläggningar</w:t>
      </w:r>
      <w:r w:rsidR="00A64FE6">
        <w:rPr>
          <w:rFonts w:ascii="Calibri" w:eastAsiaTheme="minorEastAsia" w:hAnsi="Calibri"/>
          <w:color w:val="000000" w:themeColor="text1"/>
          <w:kern w:val="24"/>
          <w:sz w:val="24"/>
          <w:szCs w:val="24"/>
        </w:rPr>
        <w:t xml:space="preserve"> </w:t>
      </w:r>
      <w:r w:rsidR="00E8229E">
        <w:rPr>
          <w:rFonts w:ascii="Calibri" w:eastAsiaTheme="minorEastAsia" w:hAnsi="Calibri"/>
          <w:color w:val="000000" w:themeColor="text1"/>
          <w:kern w:val="24"/>
          <w:sz w:val="24"/>
          <w:szCs w:val="24"/>
        </w:rPr>
        <w:t>kopplade</w:t>
      </w:r>
      <w:r w:rsidR="007E1EC2" w:rsidRPr="007E1EC2">
        <w:rPr>
          <w:rFonts w:ascii="Calibri" w:eastAsiaTheme="minorEastAsia" w:hAnsi="Calibri"/>
          <w:color w:val="000000" w:themeColor="text1"/>
          <w:kern w:val="24"/>
          <w:sz w:val="24"/>
          <w:szCs w:val="24"/>
        </w:rPr>
        <w:t xml:space="preserve"> till felaktig läkemedelshantering</w:t>
      </w:r>
      <w:r w:rsidR="00E8229E">
        <w:rPr>
          <w:rFonts w:ascii="Calibri" w:eastAsiaTheme="minorEastAsia" w:hAnsi="Calibri"/>
          <w:color w:val="000000" w:themeColor="text1"/>
          <w:kern w:val="24"/>
          <w:sz w:val="24"/>
          <w:szCs w:val="24"/>
        </w:rPr>
        <w:t>.</w:t>
      </w:r>
      <w:r w:rsidR="005E30DE">
        <w:rPr>
          <w:rFonts w:ascii="Calibri" w:eastAsiaTheme="minorEastAsia" w:hAnsi="Calibri"/>
          <w:color w:val="000000" w:themeColor="text1"/>
          <w:kern w:val="24"/>
          <w:sz w:val="24"/>
          <w:szCs w:val="24"/>
        </w:rPr>
        <w:t xml:space="preserve"> </w:t>
      </w:r>
    </w:p>
    <w:p w:rsidR="005E30DE" w:rsidRDefault="005E30DE" w:rsidP="007E1EC2">
      <w:pPr>
        <w:rPr>
          <w:rFonts w:ascii="Calibri" w:hAnsi="Calibri"/>
          <w:sz w:val="24"/>
          <w:szCs w:val="24"/>
        </w:rPr>
      </w:pPr>
      <w:r>
        <w:rPr>
          <w:rFonts w:ascii="Calibri" w:hAnsi="Calibri"/>
          <w:sz w:val="24"/>
          <w:szCs w:val="24"/>
        </w:rPr>
        <w:t>N</w:t>
      </w:r>
      <w:r w:rsidR="007E1EC2" w:rsidRPr="003B70AE">
        <w:rPr>
          <w:rFonts w:ascii="Calibri" w:hAnsi="Calibri"/>
          <w:sz w:val="24"/>
          <w:szCs w:val="24"/>
        </w:rPr>
        <w:t xml:space="preserve">är vårdansvaret för </w:t>
      </w:r>
      <w:r w:rsidR="00E8229E">
        <w:rPr>
          <w:rFonts w:ascii="Calibri" w:hAnsi="Calibri"/>
          <w:sz w:val="24"/>
          <w:szCs w:val="24"/>
        </w:rPr>
        <w:t xml:space="preserve">en </w:t>
      </w:r>
      <w:r w:rsidR="007E1EC2" w:rsidRPr="003B70AE">
        <w:rPr>
          <w:rFonts w:ascii="Calibri" w:hAnsi="Calibri"/>
          <w:sz w:val="24"/>
          <w:szCs w:val="24"/>
        </w:rPr>
        <w:t xml:space="preserve">patient övergår </w:t>
      </w:r>
      <w:r>
        <w:rPr>
          <w:rFonts w:ascii="Calibri" w:hAnsi="Calibri"/>
          <w:sz w:val="24"/>
          <w:szCs w:val="24"/>
        </w:rPr>
        <w:t xml:space="preserve">från en enhet </w:t>
      </w:r>
      <w:r w:rsidR="007E1EC2" w:rsidRPr="003B70AE">
        <w:rPr>
          <w:rFonts w:ascii="Calibri" w:hAnsi="Calibri"/>
          <w:sz w:val="24"/>
          <w:szCs w:val="24"/>
        </w:rPr>
        <w:t>till en annan enhet</w:t>
      </w:r>
      <w:r>
        <w:rPr>
          <w:rFonts w:ascii="Calibri" w:hAnsi="Calibri"/>
          <w:sz w:val="24"/>
          <w:szCs w:val="24"/>
        </w:rPr>
        <w:t xml:space="preserve">/ </w:t>
      </w:r>
      <w:r w:rsidR="007E1EC2" w:rsidRPr="003B70AE">
        <w:rPr>
          <w:rFonts w:ascii="Calibri" w:hAnsi="Calibri"/>
          <w:sz w:val="24"/>
          <w:szCs w:val="24"/>
        </w:rPr>
        <w:t xml:space="preserve">vårdform är risken </w:t>
      </w:r>
      <w:r w:rsidR="00E8229E">
        <w:rPr>
          <w:rFonts w:ascii="Calibri" w:hAnsi="Calibri"/>
          <w:sz w:val="24"/>
          <w:szCs w:val="24"/>
        </w:rPr>
        <w:t xml:space="preserve">som </w:t>
      </w:r>
      <w:r w:rsidR="007E1EC2" w:rsidRPr="003B70AE">
        <w:rPr>
          <w:rFonts w:ascii="Calibri" w:hAnsi="Calibri"/>
          <w:sz w:val="24"/>
          <w:szCs w:val="24"/>
        </w:rPr>
        <w:t>störst för felaktig informationsöverföring</w:t>
      </w:r>
      <w:r>
        <w:rPr>
          <w:rFonts w:ascii="Calibri" w:hAnsi="Calibri"/>
          <w:sz w:val="24"/>
          <w:szCs w:val="24"/>
        </w:rPr>
        <w:t>.</w:t>
      </w:r>
    </w:p>
    <w:p w:rsidR="00F511D1" w:rsidRDefault="005E30DE" w:rsidP="00605BEC">
      <w:pPr>
        <w:rPr>
          <w:rFonts w:ascii="Calibri" w:hAnsi="Calibri"/>
          <w:sz w:val="24"/>
          <w:szCs w:val="24"/>
        </w:rPr>
      </w:pPr>
      <w:r>
        <w:rPr>
          <w:rFonts w:ascii="Calibri" w:hAnsi="Calibri"/>
          <w:sz w:val="24"/>
          <w:szCs w:val="24"/>
        </w:rPr>
        <w:t xml:space="preserve">Det finns </w:t>
      </w:r>
      <w:r w:rsidR="00416AAE">
        <w:rPr>
          <w:rFonts w:ascii="Calibri" w:hAnsi="Calibri"/>
          <w:sz w:val="24"/>
          <w:szCs w:val="24"/>
        </w:rPr>
        <w:t xml:space="preserve">flera källor </w:t>
      </w:r>
      <w:r w:rsidR="00EA07AF">
        <w:rPr>
          <w:rFonts w:ascii="Calibri" w:hAnsi="Calibri"/>
          <w:sz w:val="24"/>
          <w:szCs w:val="24"/>
        </w:rPr>
        <w:t>där man kan läsa mera</w:t>
      </w:r>
      <w:r w:rsidR="00A64FE6">
        <w:rPr>
          <w:rFonts w:ascii="Calibri" w:hAnsi="Calibri"/>
          <w:sz w:val="24"/>
          <w:szCs w:val="24"/>
        </w:rPr>
        <w:t>,</w:t>
      </w:r>
      <w:r w:rsidR="00605BEC">
        <w:rPr>
          <w:rFonts w:ascii="Calibri" w:hAnsi="Calibri"/>
          <w:sz w:val="24"/>
          <w:szCs w:val="24"/>
        </w:rPr>
        <w:t xml:space="preserve"> </w:t>
      </w:r>
      <w:r w:rsidR="00663325">
        <w:rPr>
          <w:rFonts w:ascii="Calibri" w:hAnsi="Calibri"/>
          <w:sz w:val="24"/>
          <w:szCs w:val="24"/>
        </w:rPr>
        <w:t xml:space="preserve">bl.a. </w:t>
      </w:r>
      <w:r w:rsidR="007E1EC2" w:rsidRPr="003B70AE">
        <w:rPr>
          <w:rFonts w:ascii="Calibri" w:hAnsi="Calibri"/>
          <w:sz w:val="24"/>
          <w:szCs w:val="24"/>
        </w:rPr>
        <w:t xml:space="preserve">den </w:t>
      </w:r>
      <w:r w:rsidR="00FE5C11">
        <w:rPr>
          <w:rFonts w:ascii="Calibri" w:hAnsi="Calibri"/>
          <w:sz w:val="24"/>
          <w:szCs w:val="24"/>
        </w:rPr>
        <w:t xml:space="preserve">broschyr som gjorts av SKL i den </w:t>
      </w:r>
      <w:r w:rsidR="007E1EC2" w:rsidRPr="003B70AE">
        <w:rPr>
          <w:rFonts w:ascii="Calibri" w:hAnsi="Calibri"/>
          <w:sz w:val="24"/>
          <w:szCs w:val="24"/>
        </w:rPr>
        <w:t>nationella patientsäkerhetssatsningen ”</w:t>
      </w:r>
      <w:r w:rsidR="00FE5C11">
        <w:rPr>
          <w:rFonts w:ascii="Calibri" w:hAnsi="Calibri"/>
          <w:sz w:val="24"/>
          <w:szCs w:val="24"/>
        </w:rPr>
        <w:t>L</w:t>
      </w:r>
      <w:r w:rsidR="007E1EC2" w:rsidRPr="003B70AE">
        <w:rPr>
          <w:rFonts w:ascii="Calibri" w:hAnsi="Calibri"/>
          <w:sz w:val="24"/>
          <w:szCs w:val="24"/>
        </w:rPr>
        <w:t>äkemedelsfel i vårdens övergångar</w:t>
      </w:r>
      <w:r w:rsidR="00EA07AF">
        <w:rPr>
          <w:rFonts w:ascii="Calibri" w:hAnsi="Calibri"/>
          <w:sz w:val="24"/>
          <w:szCs w:val="24"/>
        </w:rPr>
        <w:t>”</w:t>
      </w:r>
      <w:r w:rsidR="00FE5C11">
        <w:rPr>
          <w:rFonts w:ascii="Calibri" w:hAnsi="Calibri"/>
          <w:sz w:val="24"/>
          <w:szCs w:val="24"/>
        </w:rPr>
        <w:t xml:space="preserve"> </w:t>
      </w:r>
      <w:hyperlink r:id="rId6" w:history="1">
        <w:r w:rsidR="00663325" w:rsidRPr="00663325">
          <w:rPr>
            <w:rStyle w:val="Hyperlnk"/>
            <w:rFonts w:ascii="Calibri" w:hAnsi="Calibri"/>
            <w:sz w:val="24"/>
            <w:szCs w:val="24"/>
          </w:rPr>
          <w:t>länk</w:t>
        </w:r>
      </w:hyperlink>
      <w:r>
        <w:rPr>
          <w:rFonts w:ascii="Calibri" w:hAnsi="Calibri"/>
          <w:sz w:val="24"/>
          <w:szCs w:val="24"/>
        </w:rPr>
        <w:t xml:space="preserve"> författningssamling </w:t>
      </w:r>
      <w:r w:rsidR="00FE5C11">
        <w:rPr>
          <w:rFonts w:ascii="Calibri" w:hAnsi="Calibri"/>
          <w:sz w:val="24"/>
          <w:szCs w:val="24"/>
        </w:rPr>
        <w:t>s</w:t>
      </w:r>
      <w:r w:rsidR="007E1EC2" w:rsidRPr="003B70AE">
        <w:rPr>
          <w:rFonts w:ascii="Calibri" w:hAnsi="Calibri"/>
          <w:sz w:val="24"/>
          <w:szCs w:val="24"/>
        </w:rPr>
        <w:t>amverkan vid in- och utskrivning av patienter i slutenvård, (SOSFS 2005:27)</w:t>
      </w:r>
      <w:r>
        <w:rPr>
          <w:rFonts w:ascii="Calibri" w:hAnsi="Calibri"/>
          <w:sz w:val="24"/>
          <w:szCs w:val="24"/>
        </w:rPr>
        <w:t>,</w:t>
      </w:r>
      <w:r w:rsidR="00EA07AF">
        <w:rPr>
          <w:rFonts w:ascii="Calibri" w:hAnsi="Calibri"/>
          <w:sz w:val="24"/>
          <w:szCs w:val="24"/>
        </w:rPr>
        <w:t xml:space="preserve"> b</w:t>
      </w:r>
      <w:r w:rsidR="007E1EC2" w:rsidRPr="003B70AE">
        <w:rPr>
          <w:rFonts w:ascii="Calibri" w:hAnsi="Calibri"/>
          <w:sz w:val="24"/>
          <w:szCs w:val="24"/>
        </w:rPr>
        <w:t>edömning av om en hälso- och sjukvårdsåtgärd kan utföras som egenvård (SOSFS 2009:6).</w:t>
      </w:r>
      <w:r w:rsidR="00605BEC" w:rsidRPr="00605BEC">
        <w:rPr>
          <w:rFonts w:ascii="Calibri" w:hAnsi="Calibri"/>
          <w:sz w:val="24"/>
          <w:szCs w:val="24"/>
        </w:rPr>
        <w:t xml:space="preserve"> </w:t>
      </w:r>
    </w:p>
    <w:p w:rsidR="0079643C" w:rsidRDefault="0079643C" w:rsidP="007E1EC2">
      <w:pPr>
        <w:rPr>
          <w:noProof/>
        </w:rPr>
      </w:pPr>
    </w:p>
    <w:p w:rsidR="00605BEC" w:rsidRDefault="00906EDF" w:rsidP="007E1EC2">
      <w:pPr>
        <w:rPr>
          <w:noProof/>
        </w:rPr>
      </w:pPr>
      <w:r w:rsidRPr="007E1EC2">
        <w:rPr>
          <w:noProof/>
        </w:rPr>
        <w:drawing>
          <wp:inline distT="0" distB="0" distL="0" distR="0" wp14:anchorId="3E2F67F1" wp14:editId="3BB3573A">
            <wp:extent cx="2276100" cy="172402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5580" cy="1784227"/>
                    </a:xfrm>
                    <a:prstGeom prst="rect">
                      <a:avLst/>
                    </a:prstGeom>
                  </pic:spPr>
                </pic:pic>
              </a:graphicData>
            </a:graphic>
          </wp:inline>
        </w:drawing>
      </w:r>
    </w:p>
    <w:p w:rsidR="00906EDF" w:rsidRDefault="00906EDF" w:rsidP="007E1EC2">
      <w:pPr>
        <w:rPr>
          <w:noProof/>
        </w:rPr>
      </w:pPr>
    </w:p>
    <w:p w:rsidR="00EA07AF" w:rsidRDefault="00E8229E" w:rsidP="00EA07AF">
      <w:pPr>
        <w:rPr>
          <w:rFonts w:ascii="Calibri" w:hAnsi="Calibri"/>
          <w:sz w:val="24"/>
          <w:szCs w:val="24"/>
        </w:rPr>
      </w:pPr>
      <w:r>
        <w:rPr>
          <w:rFonts w:ascii="Calibri" w:hAnsi="Calibri"/>
          <w:sz w:val="24"/>
          <w:szCs w:val="24"/>
        </w:rPr>
        <w:t>I de</w:t>
      </w:r>
      <w:r w:rsidR="00FE5C11">
        <w:rPr>
          <w:rFonts w:ascii="Calibri" w:hAnsi="Calibri"/>
          <w:sz w:val="24"/>
          <w:szCs w:val="24"/>
        </w:rPr>
        <w:t>ssa övergångar</w:t>
      </w:r>
      <w:r>
        <w:rPr>
          <w:rFonts w:ascii="Calibri" w:hAnsi="Calibri"/>
          <w:sz w:val="24"/>
          <w:szCs w:val="24"/>
        </w:rPr>
        <w:t xml:space="preserve"> bör man vara ödmjuk och göra allt för att säkerställa att medicineringen är/ blir korrekt. </w:t>
      </w:r>
      <w:r w:rsidR="005E30DE">
        <w:rPr>
          <w:rFonts w:ascii="Calibri" w:hAnsi="Calibri"/>
          <w:sz w:val="24"/>
          <w:szCs w:val="24"/>
        </w:rPr>
        <w:t>Att vara tydlig och försäkra sig om att</w:t>
      </w:r>
      <w:r>
        <w:rPr>
          <w:rFonts w:ascii="Calibri" w:hAnsi="Calibri"/>
          <w:sz w:val="24"/>
          <w:szCs w:val="24"/>
        </w:rPr>
        <w:t xml:space="preserve"> patienten </w:t>
      </w:r>
      <w:r w:rsidR="00605BEC">
        <w:rPr>
          <w:rFonts w:ascii="Calibri" w:hAnsi="Calibri"/>
          <w:sz w:val="24"/>
          <w:szCs w:val="24"/>
        </w:rPr>
        <w:t>och/</w:t>
      </w:r>
      <w:r>
        <w:rPr>
          <w:rFonts w:ascii="Calibri" w:hAnsi="Calibri"/>
          <w:sz w:val="24"/>
          <w:szCs w:val="24"/>
        </w:rPr>
        <w:t>eller mottagande enhet får tydlig information och tillgång till korrekta läkemedel</w:t>
      </w:r>
      <w:r w:rsidR="00605BEC">
        <w:rPr>
          <w:rFonts w:ascii="Calibri" w:hAnsi="Calibri"/>
          <w:sz w:val="24"/>
          <w:szCs w:val="24"/>
        </w:rPr>
        <w:t xml:space="preserve"> kan förhindra behov av upprepad vårdkontakt och framförallt skada/lidande för patienten.</w:t>
      </w:r>
      <w:r w:rsidR="00906EDF">
        <w:rPr>
          <w:rFonts w:ascii="Calibri" w:hAnsi="Calibri"/>
          <w:sz w:val="24"/>
          <w:szCs w:val="24"/>
        </w:rPr>
        <w:t xml:space="preserve"> </w:t>
      </w:r>
      <w:r w:rsidR="00EA07AF">
        <w:rPr>
          <w:rFonts w:ascii="Calibri" w:hAnsi="Calibri"/>
          <w:sz w:val="24"/>
          <w:szCs w:val="24"/>
        </w:rPr>
        <w:t>Ibland kan man behöva sträcka sig utanför vad som är tydligt definierat vårt uppdrag för att säkerställa att det blir en säker läkemedelshantering.</w:t>
      </w:r>
    </w:p>
    <w:p w:rsidR="00E8229E" w:rsidRDefault="00E8229E" w:rsidP="007E1EC2">
      <w:pPr>
        <w:rPr>
          <w:rFonts w:ascii="Calibri" w:hAnsi="Calibri"/>
          <w:sz w:val="24"/>
          <w:szCs w:val="24"/>
        </w:rPr>
      </w:pPr>
    </w:p>
    <w:p w:rsidR="00605BEC" w:rsidRDefault="00605BEC" w:rsidP="007E1EC2">
      <w:pPr>
        <w:rPr>
          <w:rFonts w:ascii="Calibri" w:hAnsi="Calibri"/>
          <w:sz w:val="24"/>
          <w:szCs w:val="24"/>
        </w:rPr>
      </w:pPr>
    </w:p>
    <w:p w:rsidR="0079643C" w:rsidRPr="003B70AE" w:rsidRDefault="0079643C" w:rsidP="007E1EC2">
      <w:pPr>
        <w:rPr>
          <w:rFonts w:ascii="Calibri" w:hAnsi="Calibri"/>
          <w:sz w:val="24"/>
          <w:szCs w:val="24"/>
        </w:rPr>
      </w:pPr>
    </w:p>
    <w:p w:rsidR="00610247" w:rsidRDefault="00EA07AF" w:rsidP="00610247">
      <w:pPr>
        <w:ind w:left="360"/>
        <w:rPr>
          <w:rFonts w:ascii="Calibri" w:hAnsi="Calibri"/>
        </w:rPr>
      </w:pPr>
      <w:r w:rsidRPr="00EA07AF">
        <w:rPr>
          <w:noProof/>
        </w:rPr>
        <w:lastRenderedPageBreak/>
        <w:t xml:space="preserve"> </w:t>
      </w:r>
      <w:r w:rsidR="00A64FE6" w:rsidRPr="00A64FE6">
        <w:rPr>
          <w:noProof/>
        </w:rPr>
        <w:drawing>
          <wp:inline distT="0" distB="0" distL="0" distR="0" wp14:anchorId="4DF77B48" wp14:editId="268CF8A6">
            <wp:extent cx="1905000" cy="1704975"/>
            <wp:effectExtent l="0" t="0" r="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5177" cy="1705133"/>
                    </a:xfrm>
                    <a:prstGeom prst="rect">
                      <a:avLst/>
                    </a:prstGeom>
                  </pic:spPr>
                </pic:pic>
              </a:graphicData>
            </a:graphic>
          </wp:inline>
        </w:drawing>
      </w:r>
    </w:p>
    <w:p w:rsidR="00610247" w:rsidRPr="00610247" w:rsidRDefault="00610247" w:rsidP="00610247">
      <w:pPr>
        <w:ind w:left="360"/>
        <w:rPr>
          <w:rFonts w:ascii="Calibri" w:hAnsi="Calibri"/>
        </w:rPr>
      </w:pPr>
    </w:p>
    <w:p w:rsidR="00610247" w:rsidRPr="00610247" w:rsidRDefault="00610247" w:rsidP="00610247">
      <w:pPr>
        <w:rPr>
          <w:rFonts w:ascii="Calibri" w:hAnsi="Calibri"/>
        </w:rPr>
      </w:pPr>
      <w:r w:rsidRPr="00610247">
        <w:rPr>
          <w:b/>
        </w:rPr>
        <w:t>Falldiskussioner – patientfallen är inspirerade av verkligheten men omgjorda så ingen patient kan identifieras</w:t>
      </w:r>
    </w:p>
    <w:p w:rsidR="00E8229E" w:rsidRDefault="0079643C" w:rsidP="00610247">
      <w:pPr>
        <w:rPr>
          <w:rFonts w:ascii="Calibri" w:hAnsi="Calibri"/>
        </w:rPr>
      </w:pPr>
      <w:r w:rsidRPr="00610247">
        <w:rPr>
          <w:rFonts w:ascii="Calibri" w:hAnsi="Calibri"/>
        </w:rPr>
        <w:t>Patientfall</w:t>
      </w:r>
      <w:r w:rsidR="00E8229E">
        <w:rPr>
          <w:rFonts w:ascii="Calibri" w:hAnsi="Calibri"/>
        </w:rPr>
        <w:t xml:space="preserve"> 1</w:t>
      </w:r>
    </w:p>
    <w:p w:rsidR="0079643C" w:rsidRPr="00610247" w:rsidRDefault="0079643C" w:rsidP="00610247">
      <w:pPr>
        <w:rPr>
          <w:rFonts w:ascii="Calibri" w:hAnsi="Calibri"/>
        </w:rPr>
      </w:pPr>
      <w:r w:rsidRPr="00610247">
        <w:rPr>
          <w:rFonts w:ascii="Calibri" w:eastAsiaTheme="minorEastAsia" w:hAnsi="Calibri"/>
          <w:color w:val="000000" w:themeColor="text1"/>
          <w:kern w:val="24"/>
        </w:rPr>
        <w:t xml:space="preserve">Kalle </w:t>
      </w:r>
      <w:r w:rsidR="00A64FE6">
        <w:rPr>
          <w:rFonts w:ascii="Calibri" w:eastAsiaTheme="minorEastAsia" w:hAnsi="Calibri"/>
          <w:color w:val="000000" w:themeColor="text1"/>
          <w:kern w:val="24"/>
        </w:rPr>
        <w:t>född 19</w:t>
      </w:r>
      <w:r w:rsidRPr="00610247">
        <w:rPr>
          <w:rFonts w:ascii="Calibri" w:eastAsiaTheme="minorEastAsia" w:hAnsi="Calibri"/>
          <w:color w:val="000000" w:themeColor="text1"/>
          <w:kern w:val="24"/>
        </w:rPr>
        <w:t xml:space="preserve">32, </w:t>
      </w:r>
      <w:r w:rsidR="00E8229E">
        <w:rPr>
          <w:rFonts w:ascii="Calibri" w:eastAsiaTheme="minorEastAsia" w:hAnsi="Calibri"/>
          <w:color w:val="000000" w:themeColor="text1"/>
          <w:kern w:val="24"/>
        </w:rPr>
        <w:t xml:space="preserve">kommer </w:t>
      </w:r>
      <w:r w:rsidRPr="00610247">
        <w:rPr>
          <w:rFonts w:ascii="Calibri" w:eastAsiaTheme="minorEastAsia" w:hAnsi="Calibri"/>
          <w:color w:val="000000" w:themeColor="text1"/>
          <w:kern w:val="24"/>
        </w:rPr>
        <w:t>in akut efter att nästan svimmat</w:t>
      </w:r>
      <w:r w:rsidR="00E8229E">
        <w:rPr>
          <w:rFonts w:ascii="Calibri" w:eastAsiaTheme="minorEastAsia" w:hAnsi="Calibri"/>
          <w:color w:val="000000" w:themeColor="text1"/>
          <w:kern w:val="24"/>
        </w:rPr>
        <w:t xml:space="preserve"> i hemmet</w:t>
      </w:r>
      <w:r w:rsidRPr="00610247">
        <w:rPr>
          <w:rFonts w:ascii="Calibri" w:eastAsiaTheme="minorEastAsia" w:hAnsi="Calibri"/>
          <w:color w:val="000000" w:themeColor="text1"/>
          <w:kern w:val="24"/>
        </w:rPr>
        <w:t xml:space="preserve">. Blek, </w:t>
      </w:r>
      <w:r w:rsidR="00E8229E">
        <w:rPr>
          <w:rFonts w:ascii="Calibri" w:eastAsiaTheme="minorEastAsia" w:hAnsi="Calibri"/>
          <w:color w:val="000000" w:themeColor="text1"/>
          <w:kern w:val="24"/>
        </w:rPr>
        <w:t xml:space="preserve">lågt </w:t>
      </w:r>
      <w:proofErr w:type="spellStart"/>
      <w:r w:rsidRPr="00610247">
        <w:rPr>
          <w:rFonts w:ascii="Calibri" w:eastAsiaTheme="minorEastAsia" w:hAnsi="Calibri"/>
          <w:color w:val="000000" w:themeColor="text1"/>
          <w:kern w:val="24"/>
        </w:rPr>
        <w:t>bltr</w:t>
      </w:r>
      <w:proofErr w:type="spellEnd"/>
      <w:r w:rsidRPr="00610247">
        <w:rPr>
          <w:rFonts w:ascii="Calibri" w:eastAsiaTheme="minorEastAsia" w:hAnsi="Calibri"/>
          <w:color w:val="000000" w:themeColor="text1"/>
          <w:kern w:val="24"/>
        </w:rPr>
        <w:t xml:space="preserve"> </w:t>
      </w:r>
      <w:r w:rsidR="00F511D1">
        <w:rPr>
          <w:rFonts w:ascii="Calibri" w:eastAsiaTheme="minorEastAsia" w:hAnsi="Calibri"/>
          <w:color w:val="000000" w:themeColor="text1"/>
          <w:kern w:val="24"/>
        </w:rPr>
        <w:t>8</w:t>
      </w:r>
      <w:r w:rsidRPr="00610247">
        <w:rPr>
          <w:rFonts w:ascii="Calibri" w:eastAsiaTheme="minorEastAsia" w:hAnsi="Calibri"/>
          <w:color w:val="000000" w:themeColor="text1"/>
          <w:kern w:val="24"/>
        </w:rPr>
        <w:t xml:space="preserve">5/60, oregelbunden puls (?). </w:t>
      </w:r>
      <w:r w:rsidR="00E8229E">
        <w:rPr>
          <w:rFonts w:ascii="Calibri" w:eastAsiaTheme="minorEastAsia" w:hAnsi="Calibri"/>
          <w:color w:val="000000" w:themeColor="text1"/>
          <w:kern w:val="24"/>
        </w:rPr>
        <w:t>Han kan r</w:t>
      </w:r>
      <w:r w:rsidRPr="00610247">
        <w:rPr>
          <w:rFonts w:ascii="Calibri" w:eastAsiaTheme="minorEastAsia" w:hAnsi="Calibri"/>
          <w:color w:val="000000" w:themeColor="text1"/>
          <w:kern w:val="24"/>
        </w:rPr>
        <w:t xml:space="preserve">ör samtliga extremiteter </w:t>
      </w:r>
      <w:proofErr w:type="spellStart"/>
      <w:r w:rsidRPr="00610247">
        <w:rPr>
          <w:rFonts w:ascii="Calibri" w:eastAsiaTheme="minorEastAsia" w:hAnsi="Calibri"/>
          <w:color w:val="000000" w:themeColor="text1"/>
          <w:kern w:val="24"/>
        </w:rPr>
        <w:t>ua</w:t>
      </w:r>
      <w:proofErr w:type="spellEnd"/>
      <w:r w:rsidRPr="00610247">
        <w:rPr>
          <w:rFonts w:ascii="Calibri" w:eastAsiaTheme="minorEastAsia" w:hAnsi="Calibri"/>
          <w:color w:val="000000" w:themeColor="text1"/>
          <w:kern w:val="24"/>
        </w:rPr>
        <w:t xml:space="preserve">, tal </w:t>
      </w:r>
      <w:proofErr w:type="spellStart"/>
      <w:r w:rsidRPr="00610247">
        <w:rPr>
          <w:rFonts w:ascii="Calibri" w:eastAsiaTheme="minorEastAsia" w:hAnsi="Calibri"/>
          <w:color w:val="000000" w:themeColor="text1"/>
          <w:kern w:val="24"/>
        </w:rPr>
        <w:t>ua</w:t>
      </w:r>
      <w:proofErr w:type="spellEnd"/>
      <w:r w:rsidRPr="00610247">
        <w:rPr>
          <w:rFonts w:ascii="Calibri" w:eastAsiaTheme="minorEastAsia" w:hAnsi="Calibri"/>
          <w:color w:val="000000" w:themeColor="text1"/>
          <w:kern w:val="24"/>
        </w:rPr>
        <w:t xml:space="preserve">. Hörapparaten </w:t>
      </w:r>
      <w:r w:rsidR="00E8229E">
        <w:rPr>
          <w:rFonts w:ascii="Calibri" w:eastAsiaTheme="minorEastAsia" w:hAnsi="Calibri"/>
          <w:color w:val="000000" w:themeColor="text1"/>
          <w:kern w:val="24"/>
        </w:rPr>
        <w:t xml:space="preserve">blev </w:t>
      </w:r>
      <w:r w:rsidRPr="00610247">
        <w:rPr>
          <w:rFonts w:ascii="Calibri" w:eastAsiaTheme="minorEastAsia" w:hAnsi="Calibri"/>
          <w:color w:val="000000" w:themeColor="text1"/>
          <w:kern w:val="24"/>
        </w:rPr>
        <w:t xml:space="preserve">kvar i hemmet, allt gick så snabbt. Senaste 2 v </w:t>
      </w:r>
      <w:r w:rsidR="00E8229E">
        <w:rPr>
          <w:rFonts w:ascii="Calibri" w:eastAsiaTheme="minorEastAsia" w:hAnsi="Calibri"/>
          <w:color w:val="000000" w:themeColor="text1"/>
          <w:kern w:val="24"/>
        </w:rPr>
        <w:t xml:space="preserve">varit </w:t>
      </w:r>
      <w:r w:rsidRPr="00610247">
        <w:rPr>
          <w:rFonts w:ascii="Calibri" w:eastAsiaTheme="minorEastAsia" w:hAnsi="Calibri"/>
          <w:color w:val="000000" w:themeColor="text1"/>
          <w:kern w:val="24"/>
        </w:rPr>
        <w:t>väldigt yr. Han var till geriatrisk mottagning för ca 1 månad sedan</w:t>
      </w:r>
      <w:r w:rsidR="00F511D1">
        <w:rPr>
          <w:rFonts w:ascii="Calibri" w:eastAsiaTheme="minorEastAsia" w:hAnsi="Calibri"/>
          <w:color w:val="000000" w:themeColor="text1"/>
          <w:kern w:val="24"/>
        </w:rPr>
        <w:t xml:space="preserve">, </w:t>
      </w:r>
      <w:r w:rsidRPr="00610247">
        <w:rPr>
          <w:rFonts w:ascii="Calibri" w:eastAsiaTheme="minorEastAsia" w:hAnsi="Calibri"/>
          <w:color w:val="000000" w:themeColor="text1"/>
          <w:kern w:val="24"/>
        </w:rPr>
        <w:t>där startades en demensutredning. Uppfattades lite ”låg” och antidepressivt läkemedel sattes in. Hustrun säger att de var så trevliga där och förnyade alla Kalles recept så man slapp ringa hälsocentralen</w:t>
      </w:r>
      <w:r w:rsidR="00E8229E">
        <w:rPr>
          <w:rFonts w:ascii="Calibri" w:eastAsiaTheme="minorEastAsia" w:hAnsi="Calibri"/>
          <w:color w:val="000000" w:themeColor="text1"/>
          <w:kern w:val="24"/>
        </w:rPr>
        <w:t>.</w:t>
      </w:r>
    </w:p>
    <w:p w:rsidR="00605BEC" w:rsidRDefault="0079643C" w:rsidP="0079643C">
      <w:pPr>
        <w:pStyle w:val="Normalwebb"/>
        <w:spacing w:before="0" w:beforeAutospacing="0" w:after="0" w:afterAutospacing="0"/>
        <w:rPr>
          <w:rFonts w:ascii="Calibri" w:eastAsia="+mn-ea" w:hAnsi="Calibri" w:cs="+mn-cs"/>
          <w:color w:val="000000"/>
          <w:kern w:val="24"/>
        </w:rPr>
      </w:pPr>
      <w:r w:rsidRPr="003B70AE">
        <w:rPr>
          <w:rFonts w:ascii="Calibri" w:eastAsiaTheme="minorEastAsia" w:hAnsi="Calibri" w:cstheme="minorBidi"/>
          <w:color w:val="000000" w:themeColor="text1"/>
          <w:kern w:val="24"/>
        </w:rPr>
        <w:t xml:space="preserve">Underläkaren bestämmer sig för att lägga in Kalle på medicinavdelning med övervakning av hjärtrytmen. </w:t>
      </w:r>
      <w:r w:rsidR="00E8229E">
        <w:rPr>
          <w:rFonts w:ascii="Calibri" w:eastAsiaTheme="minorEastAsia" w:hAnsi="Calibri" w:cstheme="minorBidi"/>
          <w:color w:val="000000" w:themeColor="text1"/>
          <w:kern w:val="24"/>
        </w:rPr>
        <w:t xml:space="preserve">Den </w:t>
      </w:r>
      <w:r w:rsidR="00F511D1">
        <w:rPr>
          <w:rFonts w:ascii="Calibri" w:eastAsiaTheme="minorEastAsia" w:hAnsi="Calibri" w:cstheme="minorBidi"/>
          <w:color w:val="000000" w:themeColor="text1"/>
          <w:kern w:val="24"/>
        </w:rPr>
        <w:t>är</w:t>
      </w:r>
      <w:r w:rsidR="00E8229E">
        <w:rPr>
          <w:rFonts w:ascii="Calibri" w:eastAsiaTheme="minorEastAsia" w:hAnsi="Calibri" w:cstheme="minorBidi"/>
          <w:color w:val="000000" w:themeColor="text1"/>
          <w:kern w:val="24"/>
        </w:rPr>
        <w:t xml:space="preserve"> regelbunden men med enstaka extraslag. </w:t>
      </w:r>
      <w:r w:rsidRPr="003B70AE">
        <w:rPr>
          <w:rFonts w:ascii="Calibri" w:eastAsiaTheme="minorEastAsia" w:hAnsi="Calibri" w:cstheme="minorBidi"/>
          <w:color w:val="000000" w:themeColor="text1"/>
          <w:kern w:val="24"/>
        </w:rPr>
        <w:t>Eftersom det var så nylig</w:t>
      </w:r>
      <w:r w:rsidR="00F511D1">
        <w:rPr>
          <w:rFonts w:ascii="Calibri" w:eastAsiaTheme="minorEastAsia" w:hAnsi="Calibri" w:cstheme="minorBidi"/>
          <w:color w:val="000000" w:themeColor="text1"/>
          <w:kern w:val="24"/>
        </w:rPr>
        <w:t>t</w:t>
      </w:r>
      <w:r w:rsidRPr="003B70AE">
        <w:rPr>
          <w:rFonts w:ascii="Calibri" w:eastAsiaTheme="minorEastAsia" w:hAnsi="Calibri" w:cstheme="minorBidi"/>
          <w:color w:val="000000" w:themeColor="text1"/>
          <w:kern w:val="24"/>
        </w:rPr>
        <w:t xml:space="preserve"> man var på geriatriken verkställs läkemedlen in </w:t>
      </w:r>
      <w:r w:rsidR="00A64FE6">
        <w:rPr>
          <w:rFonts w:ascii="Calibri" w:eastAsiaTheme="minorEastAsia" w:hAnsi="Calibri" w:cstheme="minorBidi"/>
          <w:color w:val="000000" w:themeColor="text1"/>
          <w:kern w:val="24"/>
        </w:rPr>
        <w:t xml:space="preserve">i NCS Vårdportal </w:t>
      </w:r>
      <w:r w:rsidRPr="003B70AE">
        <w:rPr>
          <w:rFonts w:ascii="Calibri" w:eastAsiaTheme="minorEastAsia" w:hAnsi="Calibri" w:cstheme="minorBidi"/>
          <w:color w:val="000000" w:themeColor="text1"/>
          <w:kern w:val="24"/>
        </w:rPr>
        <w:t>utan resonemang</w:t>
      </w:r>
      <w:r w:rsidRPr="0079643C">
        <w:rPr>
          <w:rFonts w:ascii="Calibri" w:eastAsia="+mn-ea" w:hAnsi="Calibri" w:cs="+mn-cs"/>
          <w:color w:val="000000"/>
          <w:kern w:val="24"/>
        </w:rPr>
        <w:t xml:space="preserve"> </w:t>
      </w:r>
      <w:r w:rsidR="00E8229E">
        <w:rPr>
          <w:rFonts w:ascii="Calibri" w:eastAsia="+mn-ea" w:hAnsi="Calibri" w:cs="+mn-cs"/>
          <w:color w:val="000000"/>
          <w:kern w:val="24"/>
        </w:rPr>
        <w:t xml:space="preserve">med patient eller familj. </w:t>
      </w:r>
    </w:p>
    <w:p w:rsidR="00605BEC" w:rsidRDefault="00605BEC" w:rsidP="0079643C">
      <w:pPr>
        <w:pStyle w:val="Normalwebb"/>
        <w:spacing w:before="0" w:beforeAutospacing="0" w:after="0" w:afterAutospacing="0"/>
        <w:rPr>
          <w:rFonts w:ascii="Calibri" w:eastAsia="+mn-ea" w:hAnsi="Calibri" w:cs="+mn-cs"/>
          <w:color w:val="000000"/>
          <w:kern w:val="24"/>
        </w:rPr>
      </w:pPr>
    </w:p>
    <w:p w:rsidR="00605BEC" w:rsidRDefault="00E8229E" w:rsidP="0079643C">
      <w:pPr>
        <w:pStyle w:val="Normalwebb"/>
        <w:spacing w:before="0" w:beforeAutospacing="0" w:after="0" w:afterAutospacing="0"/>
        <w:rPr>
          <w:rFonts w:ascii="Calibri" w:eastAsia="+mn-ea" w:hAnsi="Calibri" w:cs="+mn-cs"/>
          <w:color w:val="000000"/>
          <w:kern w:val="24"/>
        </w:rPr>
      </w:pPr>
      <w:r>
        <w:rPr>
          <w:rFonts w:ascii="Calibri" w:eastAsia="+mn-ea" w:hAnsi="Calibri" w:cs="+mn-cs"/>
          <w:color w:val="000000"/>
          <w:kern w:val="24"/>
        </w:rPr>
        <w:t>Ett par f</w:t>
      </w:r>
      <w:r w:rsidR="0079643C" w:rsidRPr="003B70AE">
        <w:rPr>
          <w:rFonts w:ascii="Calibri" w:eastAsia="+mn-ea" w:hAnsi="Calibri" w:cs="+mn-cs"/>
          <w:color w:val="000000"/>
          <w:kern w:val="24"/>
        </w:rPr>
        <w:t>allgropar när det gäller denna typ av patient</w:t>
      </w:r>
      <w:r w:rsidR="00FE5C11">
        <w:rPr>
          <w:rFonts w:ascii="Calibri" w:eastAsia="+mn-ea" w:hAnsi="Calibri" w:cs="+mn-cs"/>
          <w:color w:val="000000"/>
          <w:kern w:val="24"/>
        </w:rPr>
        <w:t>:</w:t>
      </w:r>
      <w:r w:rsidR="0079643C" w:rsidRPr="003B70AE">
        <w:rPr>
          <w:rFonts w:ascii="Calibri" w:eastAsia="+mn-ea" w:hAnsi="Calibri" w:cs="+mn-cs"/>
          <w:color w:val="000000"/>
          <w:kern w:val="24"/>
        </w:rPr>
        <w:t xml:space="preserve"> </w:t>
      </w:r>
    </w:p>
    <w:p w:rsidR="0079643C" w:rsidRPr="003B70AE" w:rsidRDefault="0079643C" w:rsidP="0079643C">
      <w:pPr>
        <w:pStyle w:val="Normalwebb"/>
        <w:spacing w:before="0" w:beforeAutospacing="0" w:after="0" w:afterAutospacing="0"/>
        <w:rPr>
          <w:rFonts w:ascii="Calibri" w:hAnsi="Calibri"/>
        </w:rPr>
      </w:pPr>
      <w:r w:rsidRPr="003B70AE">
        <w:rPr>
          <w:rFonts w:ascii="Calibri" w:eastAsia="+mn-ea" w:hAnsi="Calibri" w:cs="+mn-cs"/>
          <w:color w:val="000000"/>
          <w:kern w:val="24"/>
        </w:rPr>
        <w:t xml:space="preserve">Han hör illa, uppfattar kanske inte frågor. </w:t>
      </w:r>
      <w:r w:rsidR="00E8229E">
        <w:rPr>
          <w:rFonts w:ascii="Calibri" w:eastAsia="+mn-ea" w:hAnsi="Calibri" w:cs="+mn-cs"/>
          <w:color w:val="000000"/>
          <w:kern w:val="24"/>
        </w:rPr>
        <w:t>Viss minnes</w:t>
      </w:r>
      <w:r w:rsidRPr="003B70AE">
        <w:rPr>
          <w:rFonts w:ascii="Calibri" w:eastAsia="+mn-ea" w:hAnsi="Calibri" w:cs="+mn-cs"/>
          <w:color w:val="000000"/>
          <w:kern w:val="24"/>
        </w:rPr>
        <w:t>svikt. Minns kanske inte vilka läkemedel han tar. Inte säkert att hustrun vet.</w:t>
      </w:r>
      <w:r w:rsidR="00E8229E">
        <w:rPr>
          <w:rFonts w:ascii="Calibri" w:eastAsia="+mn-ea" w:hAnsi="Calibri" w:cs="+mn-cs"/>
          <w:color w:val="000000"/>
          <w:kern w:val="24"/>
        </w:rPr>
        <w:t xml:space="preserve"> </w:t>
      </w:r>
      <w:r w:rsidRPr="003B70AE">
        <w:rPr>
          <w:rFonts w:ascii="Calibri" w:eastAsia="+mn-ea" w:hAnsi="Calibri" w:cs="+mn-cs"/>
          <w:color w:val="000000"/>
          <w:kern w:val="24"/>
        </w:rPr>
        <w:t xml:space="preserve">I det här fallet ganska nyligen insatt nytt läkemedel, </w:t>
      </w:r>
      <w:r w:rsidR="00E8229E">
        <w:rPr>
          <w:rFonts w:ascii="Calibri" w:eastAsia="+mn-ea" w:hAnsi="Calibri" w:cs="+mn-cs"/>
          <w:color w:val="000000"/>
          <w:kern w:val="24"/>
        </w:rPr>
        <w:t xml:space="preserve">antidepressiva, </w:t>
      </w:r>
      <w:r w:rsidRPr="003B70AE">
        <w:rPr>
          <w:rFonts w:ascii="Calibri" w:eastAsia="+mn-ea" w:hAnsi="Calibri" w:cs="+mn-cs"/>
          <w:color w:val="000000"/>
          <w:kern w:val="24"/>
        </w:rPr>
        <w:t xml:space="preserve">kan </w:t>
      </w:r>
      <w:r w:rsidR="00E8229E">
        <w:rPr>
          <w:rFonts w:ascii="Calibri" w:eastAsia="+mn-ea" w:hAnsi="Calibri" w:cs="+mn-cs"/>
          <w:color w:val="000000"/>
          <w:kern w:val="24"/>
        </w:rPr>
        <w:t>ge</w:t>
      </w:r>
      <w:r w:rsidRPr="003B70AE">
        <w:rPr>
          <w:rFonts w:ascii="Calibri" w:eastAsia="+mn-ea" w:hAnsi="Calibri" w:cs="+mn-cs"/>
          <w:color w:val="000000"/>
          <w:kern w:val="24"/>
        </w:rPr>
        <w:t xml:space="preserve"> biverkan</w:t>
      </w:r>
      <w:r w:rsidR="00F511D1">
        <w:rPr>
          <w:rFonts w:ascii="Calibri" w:eastAsia="+mn-ea" w:hAnsi="Calibri" w:cs="+mn-cs"/>
          <w:color w:val="000000"/>
          <w:kern w:val="24"/>
        </w:rPr>
        <w:t>-</w:t>
      </w:r>
      <w:r w:rsidRPr="003B70AE">
        <w:rPr>
          <w:rFonts w:ascii="Calibri" w:eastAsia="+mn-ea" w:hAnsi="Calibri" w:cs="+mn-cs"/>
          <w:color w:val="000000"/>
          <w:kern w:val="24"/>
        </w:rPr>
        <w:t>rubbning av saltbalans</w:t>
      </w:r>
      <w:r w:rsidR="00F511D1">
        <w:rPr>
          <w:rFonts w:ascii="Calibri" w:eastAsia="+mn-ea" w:hAnsi="Calibri" w:cs="+mn-cs"/>
          <w:color w:val="000000"/>
          <w:kern w:val="24"/>
        </w:rPr>
        <w:t>?</w:t>
      </w:r>
      <w:r w:rsidR="00EA07AF">
        <w:rPr>
          <w:rFonts w:ascii="Calibri" w:eastAsia="+mn-ea" w:hAnsi="Calibri" w:cs="+mn-cs"/>
          <w:color w:val="000000"/>
          <w:kern w:val="24"/>
        </w:rPr>
        <w:t xml:space="preserve"> </w:t>
      </w:r>
      <w:r w:rsidR="003973DA">
        <w:rPr>
          <w:rFonts w:ascii="Calibri" w:eastAsia="+mn-ea" w:hAnsi="Calibri" w:cs="+mn-cs"/>
          <w:color w:val="000000"/>
          <w:kern w:val="24"/>
        </w:rPr>
        <w:t>störning av hjärtrytm</w:t>
      </w:r>
      <w:r w:rsidRPr="003B70AE">
        <w:rPr>
          <w:rFonts w:ascii="Calibri" w:eastAsia="+mn-ea" w:hAnsi="Calibri" w:cs="+mn-cs"/>
          <w:color w:val="000000"/>
          <w:kern w:val="24"/>
        </w:rPr>
        <w:t xml:space="preserve">? </w:t>
      </w:r>
      <w:r w:rsidR="003973DA">
        <w:rPr>
          <w:rFonts w:ascii="Calibri" w:eastAsia="+mn-ea" w:hAnsi="Calibri" w:cs="+mn-cs"/>
          <w:color w:val="000000"/>
          <w:kern w:val="24"/>
        </w:rPr>
        <w:t>l</w:t>
      </w:r>
      <w:r w:rsidRPr="003B70AE">
        <w:rPr>
          <w:rFonts w:ascii="Calibri" w:eastAsia="+mn-ea" w:hAnsi="Calibri" w:cs="+mn-cs"/>
          <w:color w:val="000000"/>
          <w:kern w:val="24"/>
        </w:rPr>
        <w:t>ågt blodtryck</w:t>
      </w:r>
      <w:r w:rsidR="003973DA">
        <w:rPr>
          <w:rFonts w:ascii="Calibri" w:eastAsia="+mn-ea" w:hAnsi="Calibri" w:cs="+mn-cs"/>
          <w:color w:val="000000"/>
          <w:kern w:val="24"/>
        </w:rPr>
        <w:t>?</w:t>
      </w:r>
      <w:r w:rsidR="00F511D1">
        <w:rPr>
          <w:rFonts w:ascii="Calibri" w:eastAsia="+mn-ea" w:hAnsi="Calibri" w:cs="+mn-cs"/>
          <w:color w:val="000000"/>
          <w:kern w:val="24"/>
        </w:rPr>
        <w:t>?</w:t>
      </w:r>
    </w:p>
    <w:p w:rsidR="00605BEC" w:rsidRDefault="0079643C" w:rsidP="0079643C">
      <w:pPr>
        <w:spacing w:after="0" w:line="240" w:lineRule="auto"/>
        <w:rPr>
          <w:rFonts w:ascii="Calibri" w:eastAsia="+mn-ea" w:hAnsi="Calibri" w:cs="+mn-cs"/>
          <w:color w:val="000000"/>
          <w:kern w:val="24"/>
          <w:sz w:val="24"/>
          <w:szCs w:val="24"/>
          <w:lang w:eastAsia="sv-SE"/>
        </w:rPr>
      </w:pPr>
      <w:r w:rsidRPr="00DF65DB">
        <w:rPr>
          <w:rFonts w:ascii="Calibri" w:eastAsia="+mn-ea" w:hAnsi="Calibri" w:cs="+mn-cs"/>
          <w:color w:val="000000"/>
          <w:kern w:val="24"/>
          <w:sz w:val="24"/>
          <w:szCs w:val="24"/>
          <w:lang w:eastAsia="sv-SE"/>
        </w:rPr>
        <w:t xml:space="preserve">Rekommenderas </w:t>
      </w:r>
      <w:r w:rsidR="00A64FE6">
        <w:rPr>
          <w:rFonts w:ascii="Calibri" w:eastAsia="+mn-ea" w:hAnsi="Calibri" w:cs="+mn-cs"/>
          <w:color w:val="000000"/>
          <w:kern w:val="24"/>
          <w:sz w:val="24"/>
          <w:szCs w:val="24"/>
          <w:lang w:eastAsia="sv-SE"/>
        </w:rPr>
        <w:t xml:space="preserve">av läkare </w:t>
      </w:r>
      <w:r w:rsidR="00C64CED">
        <w:rPr>
          <w:rFonts w:ascii="Calibri" w:eastAsia="+mn-ea" w:hAnsi="Calibri" w:cs="+mn-cs"/>
          <w:color w:val="000000"/>
          <w:kern w:val="24"/>
          <w:sz w:val="24"/>
          <w:szCs w:val="24"/>
          <w:lang w:eastAsia="sv-SE"/>
        </w:rPr>
        <w:t xml:space="preserve">utförd </w:t>
      </w:r>
      <w:r w:rsidRPr="00B5423C">
        <w:rPr>
          <w:rFonts w:ascii="Calibri" w:eastAsia="+mn-ea" w:hAnsi="Calibri" w:cs="+mn-cs"/>
          <w:color w:val="000000"/>
          <w:kern w:val="24"/>
          <w:sz w:val="24"/>
          <w:szCs w:val="24"/>
          <w:lang w:eastAsia="sv-SE"/>
        </w:rPr>
        <w:t>enkel läkemedelsgenomgång</w:t>
      </w:r>
      <w:r w:rsidR="003973DA">
        <w:rPr>
          <w:rFonts w:ascii="Calibri" w:eastAsia="+mn-ea" w:hAnsi="Calibri" w:cs="+mn-cs"/>
          <w:color w:val="000000"/>
          <w:kern w:val="24"/>
          <w:sz w:val="24"/>
          <w:szCs w:val="24"/>
          <w:lang w:eastAsia="sv-SE"/>
        </w:rPr>
        <w:t xml:space="preserve"> vid alla inskrivningar</w:t>
      </w:r>
      <w:r w:rsidRPr="00DF65DB">
        <w:rPr>
          <w:rFonts w:ascii="Calibri" w:eastAsia="+mn-ea" w:hAnsi="Calibri" w:cs="+mn-cs"/>
          <w:color w:val="000000"/>
          <w:kern w:val="24"/>
          <w:sz w:val="24"/>
          <w:szCs w:val="24"/>
          <w:lang w:eastAsia="sv-SE"/>
        </w:rPr>
        <w:t xml:space="preserve">, </w:t>
      </w:r>
    </w:p>
    <w:p w:rsidR="0079643C" w:rsidRDefault="0079643C" w:rsidP="0079643C">
      <w:pPr>
        <w:spacing w:after="0" w:line="240" w:lineRule="auto"/>
        <w:rPr>
          <w:rFonts w:ascii="Calibri" w:eastAsia="+mn-ea" w:hAnsi="Calibri" w:cs="+mn-cs"/>
          <w:color w:val="000000"/>
          <w:kern w:val="24"/>
          <w:sz w:val="24"/>
          <w:szCs w:val="24"/>
          <w:lang w:eastAsia="sv-SE"/>
        </w:rPr>
      </w:pPr>
      <w:r w:rsidRPr="00DF65DB">
        <w:rPr>
          <w:rFonts w:ascii="Calibri" w:eastAsia="+mn-ea" w:hAnsi="Calibri" w:cs="+mn-cs"/>
          <w:color w:val="000000"/>
          <w:kern w:val="24"/>
          <w:sz w:val="24"/>
          <w:szCs w:val="24"/>
          <w:lang w:eastAsia="sv-SE"/>
        </w:rPr>
        <w:t xml:space="preserve">säkerställa att lm-listan är korrekt med vad han </w:t>
      </w:r>
      <w:r w:rsidR="003973DA">
        <w:rPr>
          <w:rFonts w:ascii="Calibri" w:eastAsia="+mn-ea" w:hAnsi="Calibri" w:cs="+mn-cs"/>
          <w:color w:val="000000"/>
          <w:kern w:val="24"/>
          <w:sz w:val="24"/>
          <w:szCs w:val="24"/>
          <w:lang w:eastAsia="sv-SE"/>
        </w:rPr>
        <w:t xml:space="preserve">verkligen </w:t>
      </w:r>
      <w:r w:rsidRPr="00DF65DB">
        <w:rPr>
          <w:rFonts w:ascii="Calibri" w:eastAsia="+mn-ea" w:hAnsi="Calibri" w:cs="+mn-cs"/>
          <w:color w:val="000000"/>
          <w:kern w:val="24"/>
          <w:sz w:val="24"/>
          <w:szCs w:val="24"/>
          <w:lang w:eastAsia="sv-SE"/>
        </w:rPr>
        <w:t>tar. Inte bara verkställa in.</w:t>
      </w:r>
      <w:r w:rsidR="00A64FE6">
        <w:rPr>
          <w:rFonts w:ascii="Calibri" w:eastAsia="+mn-ea" w:hAnsi="Calibri" w:cs="+mn-cs"/>
          <w:color w:val="000000"/>
          <w:kern w:val="24"/>
          <w:sz w:val="24"/>
          <w:szCs w:val="24"/>
          <w:lang w:eastAsia="sv-SE"/>
        </w:rPr>
        <w:t xml:space="preserve"> Här kan sjuksköterskan vid inskrivningssamtal fånga viktiga fakta, hanterar patienten läkemedel själv eller får hen hjälp. Har man nyligen ändrat i läkemedelsbehandlingen?</w:t>
      </w:r>
    </w:p>
    <w:p w:rsidR="00906EDF" w:rsidRDefault="00906EDF" w:rsidP="0079643C">
      <w:pPr>
        <w:spacing w:after="0" w:line="240" w:lineRule="auto"/>
        <w:rPr>
          <w:rFonts w:ascii="Calibri" w:eastAsia="Times New Roman" w:hAnsi="Calibri" w:cs="Times New Roman"/>
          <w:sz w:val="24"/>
          <w:szCs w:val="24"/>
          <w:lang w:eastAsia="sv-SE"/>
        </w:rPr>
      </w:pPr>
    </w:p>
    <w:p w:rsidR="00971606" w:rsidRDefault="0079643C" w:rsidP="0079643C">
      <w:pPr>
        <w:spacing w:after="0" w:line="240" w:lineRule="auto"/>
        <w:rPr>
          <w:rFonts w:ascii="Calibri" w:eastAsia="+mn-ea" w:hAnsi="Calibri" w:cs="+mn-cs"/>
          <w:color w:val="000000"/>
          <w:kern w:val="24"/>
          <w:sz w:val="24"/>
          <w:szCs w:val="24"/>
          <w:lang w:eastAsia="sv-SE"/>
        </w:rPr>
      </w:pPr>
      <w:r w:rsidRPr="00DF65DB">
        <w:rPr>
          <w:rFonts w:ascii="Calibri" w:eastAsia="+mn-ea" w:hAnsi="Calibri" w:cs="+mn-cs"/>
          <w:color w:val="000000"/>
          <w:kern w:val="24"/>
          <w:sz w:val="24"/>
          <w:szCs w:val="24"/>
          <w:lang w:eastAsia="sv-SE"/>
        </w:rPr>
        <w:t>I detta fall hade Kalle tagit både sina tidigare blodtrycksmediciner</w:t>
      </w:r>
      <w:r w:rsidR="00971606">
        <w:rPr>
          <w:rFonts w:ascii="Calibri" w:eastAsia="+mn-ea" w:hAnsi="Calibri" w:cs="+mn-cs"/>
          <w:color w:val="000000"/>
          <w:kern w:val="24"/>
          <w:sz w:val="24"/>
          <w:szCs w:val="24"/>
          <w:lang w:eastAsia="sv-SE"/>
        </w:rPr>
        <w:t xml:space="preserve">, </w:t>
      </w:r>
      <w:proofErr w:type="spellStart"/>
      <w:r w:rsidR="00971606">
        <w:rPr>
          <w:rFonts w:ascii="Calibri" w:eastAsia="+mn-ea" w:hAnsi="Calibri" w:cs="+mn-cs"/>
          <w:color w:val="000000"/>
          <w:kern w:val="24"/>
          <w:sz w:val="24"/>
          <w:szCs w:val="24"/>
          <w:lang w:eastAsia="sv-SE"/>
        </w:rPr>
        <w:t>Renitec</w:t>
      </w:r>
      <w:proofErr w:type="spellEnd"/>
      <w:r w:rsidR="00971606">
        <w:rPr>
          <w:rFonts w:ascii="Calibri" w:eastAsia="+mn-ea" w:hAnsi="Calibri" w:cs="+mn-cs"/>
          <w:color w:val="000000"/>
          <w:kern w:val="24"/>
          <w:sz w:val="24"/>
          <w:szCs w:val="24"/>
          <w:lang w:eastAsia="sv-SE"/>
        </w:rPr>
        <w:t xml:space="preserve"> </w:t>
      </w:r>
      <w:r w:rsidR="003973DA">
        <w:rPr>
          <w:rFonts w:ascii="Calibri" w:eastAsia="+mn-ea" w:hAnsi="Calibri" w:cs="+mn-cs"/>
          <w:color w:val="000000"/>
          <w:kern w:val="24"/>
          <w:sz w:val="24"/>
          <w:szCs w:val="24"/>
          <w:lang w:eastAsia="sv-SE"/>
        </w:rPr>
        <w:t xml:space="preserve">från hälsocentralen </w:t>
      </w:r>
      <w:r w:rsidRPr="00DF65DB">
        <w:rPr>
          <w:rFonts w:ascii="Calibri" w:eastAsia="+mn-ea" w:hAnsi="Calibri" w:cs="+mn-cs"/>
          <w:color w:val="000000"/>
          <w:kern w:val="24"/>
          <w:sz w:val="24"/>
          <w:szCs w:val="24"/>
          <w:lang w:eastAsia="sv-SE"/>
        </w:rPr>
        <w:t>och</w:t>
      </w:r>
      <w:r w:rsidR="00906EDF">
        <w:rPr>
          <w:rFonts w:ascii="Calibri" w:eastAsia="+mn-ea" w:hAnsi="Calibri" w:cs="+mn-cs"/>
          <w:color w:val="000000"/>
          <w:kern w:val="24"/>
          <w:sz w:val="24"/>
          <w:szCs w:val="24"/>
          <w:lang w:eastAsia="sv-SE"/>
        </w:rPr>
        <w:t xml:space="preserve"> inte förstått att</w:t>
      </w:r>
      <w:r w:rsidRPr="00DF65DB">
        <w:rPr>
          <w:rFonts w:ascii="Calibri" w:eastAsia="+mn-ea" w:hAnsi="Calibri" w:cs="+mn-cs"/>
          <w:color w:val="000000"/>
          <w:kern w:val="24"/>
          <w:sz w:val="24"/>
          <w:szCs w:val="24"/>
          <w:lang w:eastAsia="sv-SE"/>
        </w:rPr>
        <w:t xml:space="preserve"> de </w:t>
      </w:r>
      <w:r w:rsidR="003973DA">
        <w:rPr>
          <w:rFonts w:ascii="Calibri" w:eastAsia="+mn-ea" w:hAnsi="Calibri" w:cs="+mn-cs"/>
          <w:color w:val="000000"/>
          <w:kern w:val="24"/>
          <w:sz w:val="24"/>
          <w:szCs w:val="24"/>
          <w:lang w:eastAsia="sv-SE"/>
        </w:rPr>
        <w:t>”</w:t>
      </w:r>
      <w:r w:rsidRPr="00DF65DB">
        <w:rPr>
          <w:rFonts w:ascii="Calibri" w:eastAsia="+mn-ea" w:hAnsi="Calibri" w:cs="+mn-cs"/>
          <w:color w:val="000000"/>
          <w:kern w:val="24"/>
          <w:sz w:val="24"/>
          <w:szCs w:val="24"/>
          <w:lang w:eastAsia="sv-SE"/>
        </w:rPr>
        <w:t>nya</w:t>
      </w:r>
      <w:r w:rsidR="003973DA">
        <w:rPr>
          <w:rFonts w:ascii="Calibri" w:eastAsia="+mn-ea" w:hAnsi="Calibri" w:cs="+mn-cs"/>
          <w:color w:val="000000"/>
          <w:kern w:val="24"/>
          <w:sz w:val="24"/>
          <w:szCs w:val="24"/>
          <w:lang w:eastAsia="sv-SE"/>
        </w:rPr>
        <w:t>”</w:t>
      </w:r>
      <w:r w:rsidRPr="00DF65DB">
        <w:rPr>
          <w:rFonts w:ascii="Calibri" w:eastAsia="+mn-ea" w:hAnsi="Calibri" w:cs="+mn-cs"/>
          <w:color w:val="000000"/>
          <w:kern w:val="24"/>
          <w:sz w:val="24"/>
          <w:szCs w:val="24"/>
          <w:lang w:eastAsia="sv-SE"/>
        </w:rPr>
        <w:t xml:space="preserve"> </w:t>
      </w:r>
      <w:r w:rsidR="00906EDF">
        <w:rPr>
          <w:rFonts w:ascii="Calibri" w:eastAsia="+mn-ea" w:hAnsi="Calibri" w:cs="+mn-cs"/>
          <w:color w:val="000000"/>
          <w:kern w:val="24"/>
          <w:sz w:val="24"/>
          <w:szCs w:val="24"/>
          <w:lang w:eastAsia="sv-SE"/>
        </w:rPr>
        <w:t>tabletterna</w:t>
      </w:r>
      <w:r w:rsidR="00971606">
        <w:rPr>
          <w:rFonts w:ascii="Calibri" w:eastAsia="+mn-ea" w:hAnsi="Calibri" w:cs="+mn-cs"/>
          <w:color w:val="000000"/>
          <w:kern w:val="24"/>
          <w:sz w:val="24"/>
          <w:szCs w:val="24"/>
          <w:lang w:eastAsia="sv-SE"/>
        </w:rPr>
        <w:t xml:space="preserve">, </w:t>
      </w:r>
      <w:proofErr w:type="spellStart"/>
      <w:r w:rsidR="00971606">
        <w:rPr>
          <w:rFonts w:ascii="Calibri" w:eastAsia="+mn-ea" w:hAnsi="Calibri" w:cs="+mn-cs"/>
          <w:color w:val="000000"/>
          <w:kern w:val="24"/>
          <w:sz w:val="24"/>
          <w:szCs w:val="24"/>
          <w:lang w:eastAsia="sv-SE"/>
        </w:rPr>
        <w:t>Enalapril</w:t>
      </w:r>
      <w:proofErr w:type="spellEnd"/>
      <w:r w:rsidR="00971606">
        <w:rPr>
          <w:rFonts w:ascii="Calibri" w:eastAsia="+mn-ea" w:hAnsi="Calibri" w:cs="+mn-cs"/>
          <w:color w:val="000000"/>
          <w:kern w:val="24"/>
          <w:sz w:val="24"/>
          <w:szCs w:val="24"/>
          <w:lang w:eastAsia="sv-SE"/>
        </w:rPr>
        <w:t xml:space="preserve"> </w:t>
      </w:r>
      <w:r w:rsidR="00906EDF">
        <w:rPr>
          <w:rFonts w:ascii="Calibri" w:eastAsia="+mn-ea" w:hAnsi="Calibri" w:cs="+mn-cs"/>
          <w:color w:val="000000"/>
          <w:kern w:val="24"/>
          <w:sz w:val="24"/>
          <w:szCs w:val="24"/>
          <w:lang w:eastAsia="sv-SE"/>
        </w:rPr>
        <w:t xml:space="preserve">som han hämtat ut var av samma sort men med </w:t>
      </w:r>
      <w:r w:rsidR="00F511D1">
        <w:rPr>
          <w:rFonts w:ascii="Calibri" w:eastAsia="+mn-ea" w:hAnsi="Calibri" w:cs="+mn-cs"/>
          <w:color w:val="000000"/>
          <w:kern w:val="24"/>
          <w:sz w:val="24"/>
          <w:szCs w:val="24"/>
          <w:lang w:eastAsia="sv-SE"/>
        </w:rPr>
        <w:t>”</w:t>
      </w:r>
      <w:r w:rsidR="00906EDF">
        <w:rPr>
          <w:rFonts w:ascii="Calibri" w:eastAsia="+mn-ea" w:hAnsi="Calibri" w:cs="+mn-cs"/>
          <w:color w:val="000000"/>
          <w:kern w:val="24"/>
          <w:sz w:val="24"/>
          <w:szCs w:val="24"/>
          <w:lang w:eastAsia="sv-SE"/>
        </w:rPr>
        <w:t>olika leverantör</w:t>
      </w:r>
      <w:r w:rsidR="00F511D1">
        <w:rPr>
          <w:rFonts w:ascii="Calibri" w:eastAsia="+mn-ea" w:hAnsi="Calibri" w:cs="+mn-cs"/>
          <w:color w:val="000000"/>
          <w:kern w:val="24"/>
          <w:sz w:val="24"/>
          <w:szCs w:val="24"/>
          <w:lang w:eastAsia="sv-SE"/>
        </w:rPr>
        <w:t>”</w:t>
      </w:r>
      <w:r w:rsidR="00906EDF">
        <w:rPr>
          <w:rFonts w:ascii="Calibri" w:eastAsia="+mn-ea" w:hAnsi="Calibri" w:cs="+mn-cs"/>
          <w:color w:val="000000"/>
          <w:kern w:val="24"/>
          <w:sz w:val="24"/>
          <w:szCs w:val="24"/>
          <w:lang w:eastAsia="sv-SE"/>
        </w:rPr>
        <w:t xml:space="preserve">. </w:t>
      </w:r>
    </w:p>
    <w:p w:rsidR="0079643C" w:rsidRPr="003B70AE" w:rsidRDefault="00F511D1" w:rsidP="0079643C">
      <w:pPr>
        <w:spacing w:after="0" w:line="240" w:lineRule="auto"/>
        <w:rPr>
          <w:rFonts w:ascii="Calibri" w:eastAsia="Times New Roman" w:hAnsi="Calibri" w:cs="Times New Roman"/>
          <w:sz w:val="24"/>
          <w:szCs w:val="24"/>
          <w:lang w:eastAsia="sv-SE"/>
        </w:rPr>
      </w:pPr>
      <w:r>
        <w:rPr>
          <w:rFonts w:ascii="Calibri" w:eastAsia="+mn-ea" w:hAnsi="Calibri" w:cs="+mn-cs"/>
          <w:color w:val="000000"/>
          <w:kern w:val="24"/>
          <w:sz w:val="24"/>
          <w:szCs w:val="24"/>
          <w:lang w:eastAsia="sv-SE"/>
        </w:rPr>
        <w:t xml:space="preserve">Obs: </w:t>
      </w:r>
      <w:r w:rsidR="00906EDF">
        <w:rPr>
          <w:rFonts w:ascii="Calibri" w:eastAsia="+mn-ea" w:hAnsi="Calibri" w:cs="+mn-cs"/>
          <w:color w:val="000000"/>
          <w:kern w:val="24"/>
          <w:sz w:val="24"/>
          <w:szCs w:val="24"/>
          <w:lang w:eastAsia="sv-SE"/>
        </w:rPr>
        <w:t xml:space="preserve">Ett läkemedel kan vara av samma substans/ generika men att det står olika </w:t>
      </w:r>
      <w:r w:rsidR="00EA07AF">
        <w:rPr>
          <w:rFonts w:ascii="Calibri" w:eastAsia="+mn-ea" w:hAnsi="Calibri" w:cs="+mn-cs"/>
          <w:color w:val="000000"/>
          <w:kern w:val="24"/>
          <w:sz w:val="24"/>
          <w:szCs w:val="24"/>
          <w:lang w:eastAsia="sv-SE"/>
        </w:rPr>
        <w:t>produkt</w:t>
      </w:r>
      <w:r w:rsidR="00906EDF">
        <w:rPr>
          <w:rFonts w:ascii="Calibri" w:eastAsia="+mn-ea" w:hAnsi="Calibri" w:cs="+mn-cs"/>
          <w:color w:val="000000"/>
          <w:kern w:val="24"/>
          <w:sz w:val="24"/>
          <w:szCs w:val="24"/>
          <w:lang w:eastAsia="sv-SE"/>
        </w:rPr>
        <w:t xml:space="preserve">namn på burken. </w:t>
      </w:r>
      <w:r w:rsidR="00971606">
        <w:rPr>
          <w:rFonts w:ascii="Calibri" w:eastAsia="+mn-ea" w:hAnsi="Calibri" w:cs="+mn-cs"/>
          <w:color w:val="000000"/>
          <w:kern w:val="24"/>
          <w:sz w:val="24"/>
          <w:szCs w:val="24"/>
          <w:lang w:eastAsia="sv-SE"/>
        </w:rPr>
        <w:t>Patienter kan riskera</w:t>
      </w:r>
      <w:r w:rsidR="00906EDF">
        <w:rPr>
          <w:rFonts w:ascii="Calibri" w:eastAsia="+mn-ea" w:hAnsi="Calibri" w:cs="+mn-cs"/>
          <w:color w:val="000000"/>
          <w:kern w:val="24"/>
          <w:sz w:val="24"/>
          <w:szCs w:val="24"/>
          <w:lang w:eastAsia="sv-SE"/>
        </w:rPr>
        <w:t xml:space="preserve"> ta </w:t>
      </w:r>
      <w:r w:rsidR="0079643C" w:rsidRPr="00DF65DB">
        <w:rPr>
          <w:rFonts w:ascii="Calibri" w:eastAsia="+mn-ea" w:hAnsi="Calibri" w:cs="+mn-cs"/>
          <w:color w:val="000000"/>
          <w:kern w:val="24"/>
          <w:sz w:val="24"/>
          <w:szCs w:val="24"/>
          <w:lang w:eastAsia="sv-SE"/>
        </w:rPr>
        <w:t>dubbla dosen av en sorts läkemedel</w:t>
      </w:r>
      <w:r w:rsidR="003973DA">
        <w:rPr>
          <w:rFonts w:ascii="Calibri" w:eastAsia="+mn-ea" w:hAnsi="Calibri" w:cs="+mn-cs"/>
          <w:color w:val="000000"/>
          <w:kern w:val="24"/>
          <w:sz w:val="24"/>
          <w:szCs w:val="24"/>
          <w:lang w:eastAsia="sv-SE"/>
        </w:rPr>
        <w:t xml:space="preserve"> </w:t>
      </w:r>
      <w:r w:rsidR="00971606">
        <w:rPr>
          <w:rFonts w:ascii="Calibri" w:eastAsia="+mn-ea" w:hAnsi="Calibri" w:cs="+mn-cs"/>
          <w:color w:val="000000"/>
          <w:kern w:val="24"/>
          <w:sz w:val="24"/>
          <w:szCs w:val="24"/>
          <w:lang w:eastAsia="sv-SE"/>
        </w:rPr>
        <w:t>om man inte är mycket tydlig gällande detta.</w:t>
      </w:r>
    </w:p>
    <w:p w:rsidR="0079643C" w:rsidRPr="0079643C" w:rsidRDefault="0079643C" w:rsidP="0079643C">
      <w:pPr>
        <w:pStyle w:val="Liststycke"/>
        <w:rPr>
          <w:rFonts w:ascii="Calibri" w:hAnsi="Calibri"/>
        </w:rPr>
      </w:pPr>
    </w:p>
    <w:p w:rsidR="003B70AE" w:rsidRDefault="003B70AE" w:rsidP="003B70AE">
      <w:pPr>
        <w:rPr>
          <w:noProof/>
        </w:rPr>
      </w:pPr>
    </w:p>
    <w:p w:rsidR="0079643C" w:rsidRDefault="0079643C" w:rsidP="003B70AE">
      <w:pPr>
        <w:rPr>
          <w:noProof/>
        </w:rPr>
      </w:pPr>
    </w:p>
    <w:p w:rsidR="007E1EC2" w:rsidRDefault="007E1EC2" w:rsidP="003B70AE">
      <w:pPr>
        <w:rPr>
          <w:noProof/>
        </w:rPr>
      </w:pPr>
    </w:p>
    <w:p w:rsidR="007E1EC2" w:rsidRDefault="00A64FE6" w:rsidP="003B70AE">
      <w:pPr>
        <w:rPr>
          <w:noProof/>
        </w:rPr>
      </w:pPr>
      <w:r w:rsidRPr="00A64FE6">
        <w:rPr>
          <w:noProof/>
        </w:rPr>
        <w:drawing>
          <wp:inline distT="0" distB="0" distL="0" distR="0" wp14:anchorId="6716BC15" wp14:editId="4EBE5D22">
            <wp:extent cx="2143125" cy="1828800"/>
            <wp:effectExtent l="0" t="0" r="952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3315" cy="1828962"/>
                    </a:xfrm>
                    <a:prstGeom prst="rect">
                      <a:avLst/>
                    </a:prstGeom>
                  </pic:spPr>
                </pic:pic>
              </a:graphicData>
            </a:graphic>
          </wp:inline>
        </w:drawing>
      </w:r>
    </w:p>
    <w:p w:rsidR="003B70AE" w:rsidRPr="003B70AE" w:rsidRDefault="003B70AE" w:rsidP="003B70AE">
      <w:pPr>
        <w:pStyle w:val="Default"/>
      </w:pPr>
      <w:r w:rsidRPr="003B70AE">
        <w:rPr>
          <w:b/>
          <w:bCs/>
        </w:rPr>
        <w:t xml:space="preserve"> INSKRIVNING </w:t>
      </w:r>
    </w:p>
    <w:p w:rsidR="003B70AE" w:rsidRPr="003B70AE" w:rsidRDefault="003B70AE" w:rsidP="003B70AE">
      <w:pPr>
        <w:pStyle w:val="Default"/>
      </w:pPr>
      <w:r w:rsidRPr="003B70AE">
        <w:rPr>
          <w:b/>
          <w:bCs/>
        </w:rPr>
        <w:t xml:space="preserve"> </w:t>
      </w:r>
    </w:p>
    <w:p w:rsidR="003B70AE" w:rsidRDefault="003B70AE" w:rsidP="003B70AE">
      <w:pPr>
        <w:rPr>
          <w:rFonts w:ascii="Calibri" w:hAnsi="Calibri"/>
          <w:sz w:val="24"/>
          <w:szCs w:val="24"/>
        </w:rPr>
      </w:pPr>
      <w:r w:rsidRPr="003B70AE">
        <w:rPr>
          <w:rFonts w:ascii="Calibri" w:hAnsi="Calibri"/>
          <w:sz w:val="24"/>
          <w:szCs w:val="24"/>
        </w:rPr>
        <w:t xml:space="preserve">Vid inskrivning av en patient </w:t>
      </w:r>
      <w:r w:rsidR="00F511D1">
        <w:rPr>
          <w:rFonts w:ascii="Calibri" w:hAnsi="Calibri"/>
          <w:sz w:val="24"/>
          <w:szCs w:val="24"/>
        </w:rPr>
        <w:t>till</w:t>
      </w:r>
      <w:r w:rsidRPr="003B70AE">
        <w:rPr>
          <w:rFonts w:ascii="Calibri" w:hAnsi="Calibri"/>
          <w:sz w:val="24"/>
          <w:szCs w:val="24"/>
        </w:rPr>
        <w:t xml:space="preserve"> slutenvård ska hälso- och sjukvårdspersonalen ta ställning till om patienten har möjlighet att själv ansvara för sin egen påbörjade läkemedelsbehandling eller om läkemedlet i stället ska administreras eller överlämnas av hälso- och sjukvårdspersonalen (HSLF-FS 2017:37).</w:t>
      </w:r>
      <w:r w:rsidR="00971606">
        <w:rPr>
          <w:rFonts w:ascii="Calibri" w:hAnsi="Calibri"/>
          <w:sz w:val="24"/>
          <w:szCs w:val="24"/>
        </w:rPr>
        <w:t xml:space="preserve"> Det finns möjlighet </w:t>
      </w:r>
      <w:r w:rsidR="00F511D1">
        <w:rPr>
          <w:rFonts w:ascii="Calibri" w:hAnsi="Calibri"/>
          <w:sz w:val="24"/>
          <w:szCs w:val="24"/>
        </w:rPr>
        <w:t xml:space="preserve">att </w:t>
      </w:r>
      <w:r w:rsidR="00971606">
        <w:rPr>
          <w:rFonts w:ascii="Calibri" w:hAnsi="Calibri"/>
          <w:sz w:val="24"/>
          <w:szCs w:val="24"/>
        </w:rPr>
        <w:t xml:space="preserve">i </w:t>
      </w:r>
      <w:r w:rsidR="00FE5C11">
        <w:rPr>
          <w:rFonts w:ascii="Calibri" w:hAnsi="Calibri"/>
          <w:sz w:val="24"/>
          <w:szCs w:val="24"/>
        </w:rPr>
        <w:t xml:space="preserve">NCS Vårdportal </w:t>
      </w:r>
      <w:r w:rsidR="00971606">
        <w:rPr>
          <w:rFonts w:ascii="Calibri" w:hAnsi="Calibri"/>
          <w:sz w:val="24"/>
          <w:szCs w:val="24"/>
        </w:rPr>
        <w:t xml:space="preserve">markera att patienten sköter </w:t>
      </w:r>
      <w:r w:rsidR="00F511D1">
        <w:rPr>
          <w:rFonts w:ascii="Calibri" w:hAnsi="Calibri"/>
          <w:sz w:val="24"/>
          <w:szCs w:val="24"/>
        </w:rPr>
        <w:t xml:space="preserve">ett </w:t>
      </w:r>
      <w:r w:rsidR="00971606">
        <w:rPr>
          <w:rFonts w:ascii="Calibri" w:hAnsi="Calibri"/>
          <w:sz w:val="24"/>
          <w:szCs w:val="24"/>
        </w:rPr>
        <w:t>läkemed</w:t>
      </w:r>
      <w:r w:rsidR="00F511D1">
        <w:rPr>
          <w:rFonts w:ascii="Calibri" w:hAnsi="Calibri"/>
          <w:sz w:val="24"/>
          <w:szCs w:val="24"/>
        </w:rPr>
        <w:t xml:space="preserve">el </w:t>
      </w:r>
      <w:r w:rsidR="00971606">
        <w:rPr>
          <w:rFonts w:ascii="Calibri" w:hAnsi="Calibri"/>
          <w:sz w:val="24"/>
          <w:szCs w:val="24"/>
        </w:rPr>
        <w:t xml:space="preserve">själv. Vårdtiden kan vara ett utmärkt tillfälle att se om </w:t>
      </w:r>
      <w:r w:rsidR="00EA07AF">
        <w:rPr>
          <w:rFonts w:ascii="Calibri" w:hAnsi="Calibri"/>
          <w:sz w:val="24"/>
          <w:szCs w:val="24"/>
        </w:rPr>
        <w:t xml:space="preserve">hen </w:t>
      </w:r>
      <w:r w:rsidR="00971606">
        <w:rPr>
          <w:rFonts w:ascii="Calibri" w:hAnsi="Calibri"/>
          <w:sz w:val="24"/>
          <w:szCs w:val="24"/>
        </w:rPr>
        <w:t>klarar av att komma ihåg/hantera sina mediciner</w:t>
      </w:r>
      <w:r w:rsidR="002077CE">
        <w:rPr>
          <w:rFonts w:ascii="Calibri" w:hAnsi="Calibri"/>
          <w:sz w:val="24"/>
          <w:szCs w:val="24"/>
        </w:rPr>
        <w:t xml:space="preserve"> tex</w:t>
      </w:r>
      <w:r w:rsidR="00FE5C11">
        <w:rPr>
          <w:rFonts w:ascii="Calibri" w:hAnsi="Calibri"/>
          <w:sz w:val="24"/>
          <w:szCs w:val="24"/>
        </w:rPr>
        <w:t xml:space="preserve"> </w:t>
      </w:r>
      <w:r w:rsidR="00971606">
        <w:rPr>
          <w:rFonts w:ascii="Calibri" w:hAnsi="Calibri"/>
          <w:sz w:val="24"/>
          <w:szCs w:val="24"/>
        </w:rPr>
        <w:t>inhalationsteknik</w:t>
      </w:r>
      <w:r w:rsidR="002077CE">
        <w:rPr>
          <w:rFonts w:ascii="Calibri" w:hAnsi="Calibri"/>
          <w:sz w:val="24"/>
          <w:szCs w:val="24"/>
        </w:rPr>
        <w:t>.</w:t>
      </w:r>
    </w:p>
    <w:p w:rsidR="00A64FE6" w:rsidRPr="003B70AE" w:rsidRDefault="00A64FE6" w:rsidP="003B70AE">
      <w:pPr>
        <w:rPr>
          <w:rFonts w:ascii="Calibri" w:hAnsi="Calibri"/>
          <w:sz w:val="24"/>
          <w:szCs w:val="24"/>
        </w:rPr>
      </w:pPr>
      <w:r>
        <w:rPr>
          <w:rFonts w:ascii="Calibri" w:hAnsi="Calibri"/>
          <w:sz w:val="24"/>
          <w:szCs w:val="24"/>
        </w:rPr>
        <w:t>Har man nyligen insatt/utsatt/</w:t>
      </w:r>
      <w:r w:rsidR="00D67330">
        <w:rPr>
          <w:rFonts w:ascii="Calibri" w:hAnsi="Calibri"/>
          <w:sz w:val="24"/>
          <w:szCs w:val="24"/>
        </w:rPr>
        <w:t xml:space="preserve"> dosjusterat något läkemedel? Inskrivningssamtalet är ett bra tillfälle att fråga detta </w:t>
      </w:r>
      <w:r w:rsidR="000F1AA1">
        <w:rPr>
          <w:rFonts w:ascii="Calibri" w:hAnsi="Calibri"/>
          <w:sz w:val="24"/>
          <w:szCs w:val="24"/>
        </w:rPr>
        <w:t>(</w:t>
      </w:r>
      <w:r w:rsidR="00D67330">
        <w:rPr>
          <w:rFonts w:ascii="Calibri" w:hAnsi="Calibri"/>
          <w:sz w:val="24"/>
          <w:szCs w:val="24"/>
        </w:rPr>
        <w:t>även om läkaren v</w:t>
      </w:r>
      <w:r w:rsidR="00D67330" w:rsidRPr="003B70AE">
        <w:rPr>
          <w:rFonts w:ascii="Calibri" w:hAnsi="Calibri"/>
          <w:sz w:val="24"/>
          <w:szCs w:val="24"/>
        </w:rPr>
        <w:t>id inskrivning i slutenvård ska</w:t>
      </w:r>
      <w:r w:rsidR="00C64CED">
        <w:rPr>
          <w:rFonts w:ascii="Calibri" w:hAnsi="Calibri"/>
          <w:sz w:val="24"/>
          <w:szCs w:val="24"/>
        </w:rPr>
        <w:t xml:space="preserve"> </w:t>
      </w:r>
      <w:r w:rsidR="00D67330" w:rsidRPr="003B70AE">
        <w:rPr>
          <w:rFonts w:ascii="Calibri" w:hAnsi="Calibri"/>
          <w:sz w:val="24"/>
          <w:szCs w:val="24"/>
        </w:rPr>
        <w:t>ta ställning till patientens samtliga läkemedel via förbered/verkställ för inskrivning</w:t>
      </w:r>
      <w:r w:rsidR="000922DF">
        <w:rPr>
          <w:rFonts w:ascii="Calibri" w:hAnsi="Calibri"/>
          <w:sz w:val="24"/>
          <w:szCs w:val="24"/>
        </w:rPr>
        <w:t>)</w:t>
      </w:r>
      <w:r w:rsidR="00D67330" w:rsidRPr="003B70AE">
        <w:rPr>
          <w:rFonts w:ascii="Calibri" w:hAnsi="Calibri"/>
          <w:sz w:val="24"/>
          <w:szCs w:val="24"/>
        </w:rPr>
        <w:t>.</w:t>
      </w:r>
    </w:p>
    <w:p w:rsidR="003B70AE" w:rsidRPr="003B70AE" w:rsidRDefault="003B70AE" w:rsidP="003B70AE">
      <w:pPr>
        <w:rPr>
          <w:rFonts w:ascii="Calibri" w:hAnsi="Calibri"/>
          <w:sz w:val="24"/>
          <w:szCs w:val="24"/>
        </w:rPr>
      </w:pPr>
      <w:r w:rsidRPr="003B70AE">
        <w:rPr>
          <w:rFonts w:ascii="Calibri" w:hAnsi="Calibri"/>
          <w:sz w:val="24"/>
          <w:szCs w:val="24"/>
        </w:rPr>
        <w:t>Läkemedelslistan i NCS Vårdportal ska innehålla information om patientens samtliga pågående läkemedelsbehandlingar. Inget annat dokumentationssätt ska användas. Läkare och sjuksköterskor som medverkar i förändring av patientens läkemedelsbehandling ska uppdatera läkemedelslistan i NCS Vårdportal. Läkemedel som patienten inte använder, ska sättas ut.</w:t>
      </w:r>
    </w:p>
    <w:p w:rsidR="00B47577" w:rsidRPr="003B70AE" w:rsidRDefault="003B70AE" w:rsidP="003B70AE">
      <w:pPr>
        <w:rPr>
          <w:rFonts w:ascii="Calibri" w:hAnsi="Calibri"/>
          <w:sz w:val="24"/>
          <w:szCs w:val="24"/>
        </w:rPr>
      </w:pPr>
      <w:r w:rsidRPr="003B70AE">
        <w:rPr>
          <w:rFonts w:ascii="Calibri" w:hAnsi="Calibri"/>
          <w:sz w:val="24"/>
          <w:szCs w:val="24"/>
        </w:rPr>
        <w:t xml:space="preserve">All läkemedelshantering för dospatienter ska ske i Pascal ordinationsverktyg oavsett om det gäller originalförpackningar eller dosdispenserade läkemedel. För att se läkemedelshistorik på dospatienter används Pascal som källa. Vid inskrivning i slutenvård överförs dosordinationerna </w:t>
      </w:r>
      <w:r w:rsidR="00D67330">
        <w:rPr>
          <w:rFonts w:ascii="Calibri" w:hAnsi="Calibri"/>
          <w:sz w:val="24"/>
          <w:szCs w:val="24"/>
        </w:rPr>
        <w:t xml:space="preserve">av läkaren </w:t>
      </w:r>
      <w:r w:rsidRPr="003B70AE">
        <w:rPr>
          <w:rFonts w:ascii="Calibri" w:hAnsi="Calibri"/>
          <w:sz w:val="24"/>
          <w:szCs w:val="24"/>
        </w:rPr>
        <w:t>till ordinationer i slutenvård via funktionen förbered/verkställ.</w:t>
      </w:r>
    </w:p>
    <w:p w:rsidR="00F511D1" w:rsidRDefault="003B70AE" w:rsidP="00B47577">
      <w:pPr>
        <w:pStyle w:val="Normalwebb"/>
        <w:spacing w:before="115" w:beforeAutospacing="0" w:after="0" w:afterAutospacing="0"/>
        <w:rPr>
          <w:rStyle w:val="Hyperlnk"/>
          <w:rFonts w:ascii="Calibri" w:eastAsiaTheme="minorEastAsia" w:hAnsi="Calibri" w:cstheme="minorBidi"/>
          <w:color w:val="000000"/>
          <w:kern w:val="24"/>
        </w:rPr>
      </w:pPr>
      <w:r w:rsidRPr="003B70AE">
        <w:rPr>
          <w:rFonts w:ascii="Calibri" w:hAnsi="Calibri"/>
        </w:rPr>
        <w:t xml:space="preserve">För mer information, se rutin </w:t>
      </w:r>
      <w:r w:rsidRPr="003B70AE">
        <w:rPr>
          <w:rFonts w:ascii="Calibri" w:hAnsi="Calibri"/>
          <w:b/>
          <w:i/>
        </w:rPr>
        <w:t xml:space="preserve">Hantering av gemensam läkemedelslista </w:t>
      </w:r>
      <w:r w:rsidR="00B47577" w:rsidRPr="003B70AE">
        <w:rPr>
          <w:rFonts w:ascii="Calibri" w:eastAsiaTheme="minorEastAsia" w:hAnsi="Calibri" w:cstheme="minorBidi"/>
          <w:b/>
          <w:bCs/>
          <w:color w:val="000000"/>
          <w:kern w:val="24"/>
        </w:rPr>
        <w:t xml:space="preserve"> </w:t>
      </w:r>
      <w:hyperlink r:id="rId10" w:history="1">
        <w:r w:rsidR="00B47577" w:rsidRPr="003B70AE">
          <w:rPr>
            <w:rStyle w:val="Hyperlnk"/>
            <w:rFonts w:ascii="Calibri" w:eastAsiaTheme="minorEastAsia" w:hAnsi="Calibri" w:cstheme="minorBidi"/>
            <w:color w:val="000000"/>
            <w:kern w:val="24"/>
          </w:rPr>
          <w:t>http://intern.lvn.se/upload/platina/341880.doc</w:t>
        </w:r>
      </w:hyperlink>
    </w:p>
    <w:p w:rsidR="00F511D1" w:rsidRDefault="00F511D1" w:rsidP="00B47577">
      <w:pPr>
        <w:pStyle w:val="Normalwebb"/>
        <w:spacing w:before="115" w:beforeAutospacing="0" w:after="0" w:afterAutospacing="0"/>
        <w:rPr>
          <w:rFonts w:ascii="Calibri" w:hAnsi="Calibri"/>
        </w:rPr>
      </w:pPr>
    </w:p>
    <w:p w:rsidR="00F511D1" w:rsidRDefault="00F511D1" w:rsidP="00B47577">
      <w:pPr>
        <w:pStyle w:val="Normalwebb"/>
        <w:spacing w:before="115" w:beforeAutospacing="0" w:after="0" w:afterAutospacing="0"/>
        <w:rPr>
          <w:rFonts w:ascii="Calibri" w:hAnsi="Calibri"/>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18"/>
        <w:gridCol w:w="4218"/>
      </w:tblGrid>
      <w:tr w:rsidR="00F511D1" w:rsidRPr="003B70AE" w:rsidTr="00A44760">
        <w:trPr>
          <w:trHeight w:val="571"/>
        </w:trPr>
        <w:tc>
          <w:tcPr>
            <w:tcW w:w="4218" w:type="dxa"/>
          </w:tcPr>
          <w:p w:rsidR="00F511D1" w:rsidRPr="003B70AE" w:rsidRDefault="00F511D1" w:rsidP="00A44760">
            <w:pPr>
              <w:pStyle w:val="Default"/>
              <w:rPr>
                <w:rFonts w:cs="Times New Roman"/>
              </w:rPr>
            </w:pPr>
          </w:p>
        </w:tc>
        <w:tc>
          <w:tcPr>
            <w:tcW w:w="4218" w:type="dxa"/>
          </w:tcPr>
          <w:p w:rsidR="00F511D1" w:rsidRPr="003B70AE" w:rsidRDefault="00F511D1" w:rsidP="00A44760">
            <w:pPr>
              <w:pStyle w:val="Default"/>
              <w:rPr>
                <w:rFonts w:cs="Times New Roman"/>
              </w:rPr>
            </w:pPr>
          </w:p>
        </w:tc>
      </w:tr>
    </w:tbl>
    <w:p w:rsidR="00B47577" w:rsidRDefault="00D67330" w:rsidP="003B70AE">
      <w:pPr>
        <w:rPr>
          <w:rFonts w:ascii="Calibri" w:hAnsi="Calibri"/>
          <w:sz w:val="24"/>
          <w:szCs w:val="24"/>
        </w:rPr>
      </w:pPr>
      <w:r w:rsidRPr="00D67330">
        <w:rPr>
          <w:noProof/>
        </w:rPr>
        <w:lastRenderedPageBreak/>
        <w:drawing>
          <wp:inline distT="0" distB="0" distL="0" distR="0" wp14:anchorId="5D46DB21" wp14:editId="05C8AC2F">
            <wp:extent cx="2676525" cy="1895475"/>
            <wp:effectExtent l="0" t="0" r="9525"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6762" cy="1895643"/>
                    </a:xfrm>
                    <a:prstGeom prst="rect">
                      <a:avLst/>
                    </a:prstGeom>
                  </pic:spPr>
                </pic:pic>
              </a:graphicData>
            </a:graphic>
          </wp:inline>
        </w:drawing>
      </w:r>
      <w:r w:rsidR="00EA07AF" w:rsidRPr="00EA07AF">
        <w:rPr>
          <w:noProof/>
        </w:rPr>
        <w:t xml:space="preserve"> </w:t>
      </w:r>
    </w:p>
    <w:p w:rsidR="00444B0A" w:rsidRPr="002077CE" w:rsidRDefault="00444B0A" w:rsidP="00444B0A">
      <w:pPr>
        <w:rPr>
          <w:rFonts w:ascii="Calibri" w:hAnsi="Calibri"/>
        </w:rPr>
      </w:pPr>
      <w:r w:rsidRPr="002077CE">
        <w:rPr>
          <w:rFonts w:ascii="Calibri" w:hAnsi="Calibri"/>
        </w:rPr>
        <w:t>Patientfall 2</w:t>
      </w:r>
    </w:p>
    <w:p w:rsidR="00444B0A" w:rsidRPr="003973DA" w:rsidRDefault="00444B0A" w:rsidP="003973DA">
      <w:pPr>
        <w:rPr>
          <w:rFonts w:ascii="Calibri" w:hAnsi="Calibri"/>
        </w:rPr>
      </w:pPr>
      <w:r w:rsidRPr="003973DA">
        <w:rPr>
          <w:rFonts w:ascii="Calibri" w:eastAsiaTheme="minorEastAsia" w:hAnsi="Calibri"/>
          <w:color w:val="000000" w:themeColor="text1"/>
          <w:kern w:val="24"/>
        </w:rPr>
        <w:t xml:space="preserve">Karin </w:t>
      </w:r>
      <w:r w:rsidR="00D67330">
        <w:rPr>
          <w:rFonts w:ascii="Calibri" w:eastAsiaTheme="minorEastAsia" w:hAnsi="Calibri"/>
          <w:color w:val="000000" w:themeColor="text1"/>
          <w:kern w:val="24"/>
        </w:rPr>
        <w:t xml:space="preserve">född 1923 </w:t>
      </w:r>
      <w:r w:rsidRPr="003973DA">
        <w:rPr>
          <w:rFonts w:ascii="Calibri" w:eastAsiaTheme="minorEastAsia" w:hAnsi="Calibri"/>
          <w:color w:val="000000" w:themeColor="text1"/>
          <w:kern w:val="24"/>
        </w:rPr>
        <w:t xml:space="preserve">har legat inne länge på medicinavdelning 2 </w:t>
      </w:r>
      <w:r w:rsidR="00971606">
        <w:rPr>
          <w:rFonts w:ascii="Calibri" w:eastAsiaTheme="minorEastAsia" w:hAnsi="Calibri"/>
          <w:color w:val="000000" w:themeColor="text1"/>
          <w:kern w:val="24"/>
        </w:rPr>
        <w:t xml:space="preserve">(14 dagar) </w:t>
      </w:r>
      <w:r w:rsidRPr="003973DA">
        <w:rPr>
          <w:rFonts w:ascii="Calibri" w:eastAsiaTheme="minorEastAsia" w:hAnsi="Calibri"/>
          <w:color w:val="000000" w:themeColor="text1"/>
          <w:kern w:val="24"/>
        </w:rPr>
        <w:t>och man har gjort många kloka läkemedelsförändringar. Hon har blivit mycket piggare och starkare. Sjuksköterska Hans har signalerat till avdelningens underläkare att det börjar bli dags att planera och förbereda hemgång men eftersom underläkaren har varit på plats hela vårdtiden</w:t>
      </w:r>
      <w:r w:rsidR="003973DA" w:rsidRPr="003973DA">
        <w:rPr>
          <w:rFonts w:ascii="Calibri" w:eastAsiaTheme="minorEastAsia" w:hAnsi="Calibri"/>
          <w:color w:val="000000" w:themeColor="text1"/>
          <w:kern w:val="24"/>
        </w:rPr>
        <w:t xml:space="preserve"> (fantastisk kontinuitet!)</w:t>
      </w:r>
      <w:r w:rsidRPr="003973DA">
        <w:rPr>
          <w:rFonts w:ascii="Calibri" w:eastAsiaTheme="minorEastAsia" w:hAnsi="Calibri"/>
          <w:color w:val="000000" w:themeColor="text1"/>
          <w:kern w:val="24"/>
        </w:rPr>
        <w:t xml:space="preserve"> och kan allt som hänt Karin är det ingen brådska. Samma dag som Karin ska hem uppdagas det att hon har sina läkemedel i dospåsar</w:t>
      </w:r>
      <w:r w:rsidR="002077CE">
        <w:rPr>
          <w:rFonts w:ascii="Calibri" w:eastAsiaTheme="minorEastAsia" w:hAnsi="Calibri"/>
          <w:color w:val="000000" w:themeColor="text1"/>
          <w:kern w:val="24"/>
        </w:rPr>
        <w:t>.</w:t>
      </w:r>
    </w:p>
    <w:p w:rsidR="00444B0A" w:rsidRDefault="00444B0A" w:rsidP="003973DA">
      <w:pPr>
        <w:rPr>
          <w:rFonts w:ascii="Calibri" w:eastAsiaTheme="minorEastAsia" w:hAnsi="Calibri"/>
          <w:color w:val="000000" w:themeColor="text1"/>
          <w:kern w:val="24"/>
        </w:rPr>
      </w:pPr>
      <w:r w:rsidRPr="003973DA">
        <w:rPr>
          <w:rFonts w:ascii="Calibri" w:eastAsiaTheme="minorEastAsia" w:hAnsi="Calibri"/>
          <w:color w:val="000000" w:themeColor="text1"/>
          <w:kern w:val="24"/>
        </w:rPr>
        <w:t>Men hur gör vi nu? Vi har inte tid att dela läkemedel…det gör väl distriktssköterska, eller?</w:t>
      </w:r>
    </w:p>
    <w:p w:rsidR="00971606" w:rsidRDefault="003973DA" w:rsidP="003973DA">
      <w:pPr>
        <w:rPr>
          <w:rFonts w:ascii="Calibri" w:hAnsi="Calibri"/>
        </w:rPr>
      </w:pPr>
      <w:r>
        <w:rPr>
          <w:rFonts w:ascii="Calibri" w:hAnsi="Calibri"/>
        </w:rPr>
        <w:t>Här beror det ibland vem som jobbar hur resultatet blir.</w:t>
      </w:r>
    </w:p>
    <w:p w:rsidR="002077CE" w:rsidRDefault="003973DA" w:rsidP="00444B0A">
      <w:pPr>
        <w:rPr>
          <w:rFonts w:ascii="Calibri" w:hAnsi="Calibri"/>
          <w:noProof/>
        </w:rPr>
      </w:pPr>
      <w:r>
        <w:rPr>
          <w:rFonts w:ascii="Calibri" w:hAnsi="Calibri"/>
        </w:rPr>
        <w:t xml:space="preserve">Det finns en tydlig rutin kring vem som gör vad i denna typ av lägen men har man inte jobbat på avdelningen tidigare kanske man inte vet </w:t>
      </w:r>
      <w:r w:rsidR="002077CE">
        <w:rPr>
          <w:rFonts w:ascii="Calibri" w:hAnsi="Calibri"/>
        </w:rPr>
        <w:t>hur den ser ut</w:t>
      </w:r>
      <w:r>
        <w:rPr>
          <w:rFonts w:ascii="Calibri" w:hAnsi="Calibri"/>
        </w:rPr>
        <w:t>? Har man otur är både dagens sjuksköterska och dagens underläkare helt nya på jobbet. Hur ser det ut hos oss? Vet vi alla om rutinen?</w:t>
      </w:r>
      <w:r w:rsidR="002077CE" w:rsidRPr="002077CE">
        <w:rPr>
          <w:rFonts w:ascii="Calibri" w:hAnsi="Calibri"/>
          <w:noProof/>
        </w:rPr>
        <w:t xml:space="preserve"> </w:t>
      </w:r>
    </w:p>
    <w:p w:rsidR="00B5423C" w:rsidRDefault="00B5423C" w:rsidP="00444B0A">
      <w:pPr>
        <w:rPr>
          <w:rFonts w:ascii="Calibri" w:hAnsi="Calibri"/>
          <w:noProof/>
        </w:rPr>
      </w:pPr>
    </w:p>
    <w:p w:rsidR="006F68A4" w:rsidRDefault="006F68A4" w:rsidP="00444B0A">
      <w:pPr>
        <w:rPr>
          <w:rFonts w:ascii="Calibri" w:hAnsi="Calibri"/>
          <w:noProof/>
        </w:rPr>
      </w:pPr>
    </w:p>
    <w:p w:rsidR="006F68A4" w:rsidRDefault="00B5423C" w:rsidP="00444B0A">
      <w:pPr>
        <w:rPr>
          <w:rFonts w:ascii="Calibri" w:hAnsi="Calibri"/>
          <w:noProof/>
        </w:rPr>
      </w:pPr>
      <w:r w:rsidRPr="0079643C">
        <w:rPr>
          <w:rFonts w:ascii="Calibri" w:hAnsi="Calibri"/>
          <w:noProof/>
        </w:rPr>
        <w:drawing>
          <wp:inline distT="0" distB="0" distL="0" distR="0" wp14:anchorId="3297DAEF" wp14:editId="06B6D7A6">
            <wp:extent cx="2077720" cy="14287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4364" cy="1453948"/>
                    </a:xfrm>
                    <a:prstGeom prst="rect">
                      <a:avLst/>
                    </a:prstGeom>
                  </pic:spPr>
                </pic:pic>
              </a:graphicData>
            </a:graphic>
          </wp:inline>
        </w:drawing>
      </w:r>
    </w:p>
    <w:p w:rsidR="00B5423C" w:rsidRDefault="00B5423C" w:rsidP="00444B0A">
      <w:pPr>
        <w:rPr>
          <w:rFonts w:ascii="Calibri" w:hAnsi="Calibri"/>
          <w:noProof/>
        </w:rPr>
      </w:pPr>
    </w:p>
    <w:p w:rsidR="00B5423C" w:rsidRPr="00401B71" w:rsidRDefault="00B5423C" w:rsidP="00B5423C">
      <w:pPr>
        <w:rPr>
          <w:rFonts w:ascii="Calibri" w:hAnsi="Calibri"/>
          <w:b/>
        </w:rPr>
      </w:pPr>
      <w:r w:rsidRPr="00401B71">
        <w:rPr>
          <w:rFonts w:ascii="Calibri" w:hAnsi="Calibri"/>
          <w:b/>
        </w:rPr>
        <w:t>Denna bild finns även längst ned i materialet, dra gärna ut några ex att titta på.</w:t>
      </w:r>
    </w:p>
    <w:p w:rsidR="00B5423C" w:rsidRDefault="00B5423C" w:rsidP="00444B0A">
      <w:pPr>
        <w:rPr>
          <w:rFonts w:ascii="Calibri" w:hAnsi="Calibri"/>
          <w:noProof/>
        </w:rPr>
      </w:pPr>
    </w:p>
    <w:p w:rsidR="006F68A4" w:rsidRDefault="006F68A4" w:rsidP="00444B0A">
      <w:pPr>
        <w:rPr>
          <w:rFonts w:ascii="Calibri" w:hAnsi="Calibri"/>
          <w:noProof/>
        </w:rPr>
      </w:pPr>
    </w:p>
    <w:p w:rsidR="002077CE" w:rsidRDefault="002077CE" w:rsidP="00444B0A">
      <w:pPr>
        <w:rPr>
          <w:rFonts w:ascii="Calibri" w:hAnsi="Calibri"/>
        </w:rPr>
      </w:pPr>
    </w:p>
    <w:p w:rsidR="00B47577" w:rsidRPr="002077CE" w:rsidRDefault="00B47577" w:rsidP="00444B0A">
      <w:pPr>
        <w:rPr>
          <w:rFonts w:ascii="Calibri" w:hAnsi="Calibri"/>
        </w:rPr>
      </w:pPr>
    </w:p>
    <w:p w:rsidR="00B47577" w:rsidRDefault="00B47577" w:rsidP="00444B0A">
      <w:pPr>
        <w:rPr>
          <w:rFonts w:ascii="Calibri" w:hAnsi="Calibri"/>
          <w:sz w:val="24"/>
          <w:szCs w:val="24"/>
        </w:rPr>
      </w:pPr>
    </w:p>
    <w:p w:rsidR="00B66E54" w:rsidRDefault="00B66E54" w:rsidP="00444B0A">
      <w:pPr>
        <w:rPr>
          <w:rFonts w:ascii="Calibri" w:hAnsi="Calibri"/>
          <w:sz w:val="24"/>
          <w:szCs w:val="24"/>
        </w:rPr>
      </w:pPr>
    </w:p>
    <w:p w:rsidR="00B66E54" w:rsidRDefault="00B66E54" w:rsidP="00444B0A">
      <w:pPr>
        <w:rPr>
          <w:rFonts w:ascii="Calibri" w:hAnsi="Calibri"/>
          <w:sz w:val="24"/>
          <w:szCs w:val="24"/>
        </w:rPr>
      </w:pPr>
    </w:p>
    <w:p w:rsidR="00444B0A" w:rsidRPr="000922DF" w:rsidRDefault="00444B0A" w:rsidP="00444B0A">
      <w:pPr>
        <w:rPr>
          <w:rFonts w:ascii="Calibri" w:hAnsi="Calibri"/>
          <w:b/>
          <w:sz w:val="24"/>
          <w:szCs w:val="24"/>
        </w:rPr>
      </w:pPr>
      <w:r w:rsidRPr="000922DF">
        <w:rPr>
          <w:rFonts w:ascii="Calibri" w:hAnsi="Calibri"/>
          <w:b/>
          <w:sz w:val="24"/>
          <w:szCs w:val="24"/>
        </w:rPr>
        <w:t>Utskrivning av patient från slutenvård</w:t>
      </w:r>
    </w:p>
    <w:p w:rsidR="00444B0A" w:rsidRDefault="00444B0A" w:rsidP="00444B0A">
      <w:pPr>
        <w:rPr>
          <w:rFonts w:ascii="Calibri" w:hAnsi="Calibri"/>
          <w:b/>
        </w:rPr>
      </w:pPr>
      <w:r w:rsidRPr="002077CE">
        <w:rPr>
          <w:rFonts w:ascii="Calibri" w:hAnsi="Calibri"/>
        </w:rPr>
        <w:t>När en patient blir utskriven från slutenvård är det viktigt att säkerställa en fortsatt patientsäker och kostnadseffektiv läkemedelsanvändning. Övergången ska vara så smidig som möjligt för involverad patient och vårdpersonal. Under kvällar och helger är det ibland svårt att säkerställa en säker och smidig övergång</w:t>
      </w:r>
      <w:r w:rsidR="00B66E54">
        <w:rPr>
          <w:rFonts w:ascii="Calibri" w:hAnsi="Calibri"/>
        </w:rPr>
        <w:t>.</w:t>
      </w:r>
      <w:r w:rsidR="00B5423C">
        <w:rPr>
          <w:rFonts w:ascii="Calibri" w:hAnsi="Calibri"/>
        </w:rPr>
        <w:t xml:space="preserve"> </w:t>
      </w:r>
      <w:r w:rsidR="00B5423C">
        <w:rPr>
          <w:rFonts w:ascii="Calibri" w:hAnsi="Calibri"/>
          <w:b/>
        </w:rPr>
        <w:t xml:space="preserve">Ovanstående </w:t>
      </w:r>
      <w:r w:rsidR="00FE5C11">
        <w:rPr>
          <w:rFonts w:ascii="Calibri" w:hAnsi="Calibri"/>
          <w:b/>
        </w:rPr>
        <w:t xml:space="preserve">beskriven </w:t>
      </w:r>
      <w:r w:rsidRPr="002077CE">
        <w:rPr>
          <w:rFonts w:ascii="Calibri" w:hAnsi="Calibri"/>
          <w:b/>
        </w:rPr>
        <w:t>rutin gäller i hela länet.</w:t>
      </w:r>
    </w:p>
    <w:p w:rsidR="00B66E54" w:rsidRDefault="00B66E54" w:rsidP="00444B0A">
      <w:pPr>
        <w:rPr>
          <w:rFonts w:ascii="Calibri" w:hAnsi="Calibri"/>
        </w:rPr>
      </w:pPr>
      <w:r w:rsidRPr="002077CE">
        <w:rPr>
          <w:rFonts w:ascii="Calibri" w:hAnsi="Calibri"/>
        </w:rPr>
        <w:t xml:space="preserve">Vid utskrivning från sjukhuset ska ansvarig sjuksköterska säkerställa att patienten har </w:t>
      </w:r>
      <w:r w:rsidRPr="00607D64">
        <w:rPr>
          <w:rFonts w:ascii="Calibri" w:hAnsi="Calibri"/>
          <w:b/>
        </w:rPr>
        <w:t>tillgång till aktuella läkemedel</w:t>
      </w:r>
      <w:r w:rsidRPr="002077CE">
        <w:rPr>
          <w:rFonts w:ascii="Calibri" w:hAnsi="Calibri"/>
        </w:rPr>
        <w:t xml:space="preserve"> genom att patienten antingen själv eller med hjälp kan hämta ut eventuella nya läkemedel som ordinerats under vårdtiden.</w:t>
      </w:r>
      <w:r>
        <w:rPr>
          <w:rFonts w:ascii="Calibri" w:hAnsi="Calibri"/>
        </w:rPr>
        <w:t xml:space="preserve"> </w:t>
      </w:r>
      <w:r w:rsidRPr="002077CE">
        <w:rPr>
          <w:rFonts w:ascii="Calibri" w:hAnsi="Calibri"/>
        </w:rPr>
        <w:t xml:space="preserve">Recept som behöver förnyas ska vara åtgärdade av utskrivande läkare vid hemgång liksom förändringar i dosdispenserade läkemedel. </w:t>
      </w:r>
    </w:p>
    <w:p w:rsidR="00B5423C" w:rsidRDefault="00B5423C" w:rsidP="00444B0A">
      <w:pPr>
        <w:rPr>
          <w:rFonts w:ascii="Calibri" w:hAnsi="Calibri"/>
        </w:rPr>
      </w:pPr>
    </w:p>
    <w:p w:rsidR="00B5423C" w:rsidRDefault="00B5423C" w:rsidP="00444B0A">
      <w:pPr>
        <w:rPr>
          <w:rFonts w:ascii="Calibri" w:hAnsi="Calibri"/>
        </w:rPr>
      </w:pPr>
    </w:p>
    <w:p w:rsidR="00B5423C" w:rsidRDefault="00B5423C" w:rsidP="00444B0A">
      <w:pPr>
        <w:rPr>
          <w:rFonts w:ascii="Calibri" w:hAnsi="Calibri"/>
        </w:rPr>
      </w:pPr>
      <w:r w:rsidRPr="00D67330">
        <w:rPr>
          <w:rFonts w:ascii="Calibri" w:hAnsi="Calibri"/>
          <w:noProof/>
        </w:rPr>
        <w:drawing>
          <wp:inline distT="0" distB="0" distL="0" distR="0" wp14:anchorId="07F94E06" wp14:editId="0232F91A">
            <wp:extent cx="2495550" cy="19050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5774" cy="1905171"/>
                    </a:xfrm>
                    <a:prstGeom prst="rect">
                      <a:avLst/>
                    </a:prstGeom>
                  </pic:spPr>
                </pic:pic>
              </a:graphicData>
            </a:graphic>
          </wp:inline>
        </w:drawing>
      </w:r>
    </w:p>
    <w:p w:rsidR="00B5423C" w:rsidRDefault="00B5423C" w:rsidP="00444B0A">
      <w:pPr>
        <w:rPr>
          <w:rFonts w:ascii="Calibri" w:hAnsi="Calibri"/>
        </w:rPr>
      </w:pPr>
    </w:p>
    <w:p w:rsidR="00B5423C" w:rsidRDefault="00B5423C" w:rsidP="00444B0A">
      <w:pPr>
        <w:rPr>
          <w:rFonts w:ascii="Calibri" w:hAnsi="Calibri"/>
        </w:rPr>
      </w:pPr>
    </w:p>
    <w:p w:rsidR="00B5423C" w:rsidRDefault="00B5423C" w:rsidP="003B70AE">
      <w:pPr>
        <w:rPr>
          <w:rFonts w:ascii="Calibri" w:hAnsi="Calibri"/>
        </w:rPr>
      </w:pPr>
    </w:p>
    <w:p w:rsidR="00607D64" w:rsidRDefault="003B70AE" w:rsidP="003B70AE">
      <w:pPr>
        <w:rPr>
          <w:rFonts w:ascii="Calibri" w:hAnsi="Calibri"/>
        </w:rPr>
      </w:pPr>
      <w:r w:rsidRPr="002077CE">
        <w:rPr>
          <w:rFonts w:ascii="Calibri" w:hAnsi="Calibri"/>
        </w:rPr>
        <w:t xml:space="preserve">Om patienten skrivs ut vid en tidpunkt då det inte är möjligt att hämta ut ordinerade läkemedel på apoteket eller om utskrivningen sker i anslutning till en helg åligger det ansvarig sjuksköterska att skicka med patienten aktuella läkemedel för </w:t>
      </w:r>
      <w:r w:rsidRPr="006F68A4">
        <w:rPr>
          <w:rFonts w:ascii="Calibri" w:hAnsi="Calibri"/>
          <w:b/>
        </w:rPr>
        <w:t xml:space="preserve">minst </w:t>
      </w:r>
      <w:r w:rsidRPr="0096566F">
        <w:rPr>
          <w:rFonts w:ascii="Calibri" w:hAnsi="Calibri"/>
          <w:b/>
          <w:color w:val="FF0000"/>
        </w:rPr>
        <w:t>fem</w:t>
      </w:r>
      <w:r w:rsidRPr="002077CE">
        <w:rPr>
          <w:rFonts w:ascii="Calibri" w:hAnsi="Calibri"/>
        </w:rPr>
        <w:t xml:space="preserve"> dygn för att säkerställa att patienten inte blir utan läkemedel i väntan på ett möjligt apoteksbesök. Läkemedlen ska läggas i medicinpåse märkt med läkemedelsnamn, styrka, patientens namn samt patient-id. Vid speciella behov kan läkemedlen delas i dosett.</w:t>
      </w:r>
    </w:p>
    <w:p w:rsidR="00607D64" w:rsidRDefault="00B66E54" w:rsidP="003B70AE">
      <w:pPr>
        <w:rPr>
          <w:rFonts w:ascii="Calibri" w:hAnsi="Calibri"/>
        </w:rPr>
      </w:pPr>
      <w:r w:rsidRPr="00B66E54">
        <w:rPr>
          <w:rFonts w:ascii="Calibri" w:hAnsi="Calibri"/>
          <w:b/>
        </w:rPr>
        <w:t xml:space="preserve"> </w:t>
      </w:r>
      <w:r w:rsidR="003B70AE" w:rsidRPr="002077CE">
        <w:rPr>
          <w:rFonts w:ascii="Calibri" w:hAnsi="Calibri"/>
        </w:rPr>
        <w:t xml:space="preserve">I de fall patienten har </w:t>
      </w:r>
      <w:r w:rsidR="003B70AE" w:rsidRPr="006F68A4">
        <w:rPr>
          <w:rFonts w:ascii="Calibri" w:hAnsi="Calibri"/>
          <w:b/>
        </w:rPr>
        <w:t>dosdispenserade läkemedel</w:t>
      </w:r>
      <w:r w:rsidR="003B70AE" w:rsidRPr="002077CE">
        <w:rPr>
          <w:rFonts w:ascii="Calibri" w:hAnsi="Calibri"/>
        </w:rPr>
        <w:t xml:space="preserve"> som:</w:t>
      </w:r>
    </w:p>
    <w:p w:rsidR="003B70AE" w:rsidRPr="0096566F" w:rsidRDefault="003B70AE" w:rsidP="003B70AE">
      <w:pPr>
        <w:rPr>
          <w:rFonts w:ascii="Calibri" w:hAnsi="Calibri"/>
        </w:rPr>
      </w:pPr>
      <w:r w:rsidRPr="002077CE">
        <w:rPr>
          <w:rFonts w:ascii="Calibri" w:hAnsi="Calibri"/>
        </w:rPr>
        <w:t xml:space="preserve">1. Blivit utsatta under vårdtiden ska ansvarig sjuksköterska iordningställa och skicka med samtliga läkemedel vid hemgång </w:t>
      </w:r>
      <w:r w:rsidRPr="0096566F">
        <w:rPr>
          <w:rFonts w:ascii="Calibri" w:hAnsi="Calibri"/>
        </w:rPr>
        <w:t>för fem dagar samt meddela patienten att inte använda gamla dospåsar i hemmet. Utskrivande läkare gör en akutbeställning av nya påsar i Pascal. Patienten informeras om att dessa påsar kan hämtas på överenskommet utlämningsställe inom fem dagar och att gamla dosrullar ska kasseras.</w:t>
      </w:r>
    </w:p>
    <w:p w:rsidR="006F68A4" w:rsidRPr="0096566F" w:rsidRDefault="003B70AE" w:rsidP="003B70AE">
      <w:pPr>
        <w:rPr>
          <w:rFonts w:ascii="Calibri" w:hAnsi="Calibri"/>
        </w:rPr>
      </w:pPr>
      <w:r w:rsidRPr="0096566F">
        <w:rPr>
          <w:rFonts w:ascii="Calibri" w:hAnsi="Calibri"/>
        </w:rPr>
        <w:lastRenderedPageBreak/>
        <w:t>2. Blivit insatta under vårdtiden och som sen ska dosdispenseras skickar ansvarig sjuksköterska med läkemedel som räcker för fem dagar. Utskrivande läkare gör en</w:t>
      </w:r>
      <w:r w:rsidR="00607D64" w:rsidRPr="0096566F">
        <w:rPr>
          <w:rFonts w:ascii="Calibri" w:hAnsi="Calibri"/>
        </w:rPr>
        <w:t xml:space="preserve"> </w:t>
      </w:r>
      <w:r w:rsidRPr="0096566F">
        <w:rPr>
          <w:rFonts w:ascii="Calibri" w:hAnsi="Calibri"/>
        </w:rPr>
        <w:t>akut ordination i Pascal. Patienten informeras om att dessa påsar kan hämtas på överenskommet utlämningsställe inom fem dagar och att gamla rullar ska kasseras.</w:t>
      </w:r>
    </w:p>
    <w:p w:rsidR="003B70AE" w:rsidRPr="002077CE" w:rsidRDefault="003B70AE" w:rsidP="003B70AE">
      <w:pPr>
        <w:rPr>
          <w:rFonts w:ascii="Calibri" w:hAnsi="Calibri"/>
        </w:rPr>
      </w:pPr>
      <w:r w:rsidRPr="002077CE">
        <w:rPr>
          <w:rFonts w:ascii="Calibri" w:hAnsi="Calibri"/>
        </w:rPr>
        <w:t>3. Blivit både insatta och utsatta under vårdtiden, använd punkt 1 ovan.</w:t>
      </w:r>
    </w:p>
    <w:p w:rsidR="00401B71" w:rsidRDefault="003B70AE" w:rsidP="003B70AE">
      <w:pPr>
        <w:rPr>
          <w:rFonts w:ascii="Calibri" w:hAnsi="Calibri"/>
          <w:noProof/>
        </w:rPr>
      </w:pPr>
      <w:r w:rsidRPr="002077CE">
        <w:rPr>
          <w:rFonts w:ascii="Calibri" w:hAnsi="Calibri"/>
        </w:rPr>
        <w:t xml:space="preserve">I de fall patienten har dosdispenserade läkemedel, men blivit ordinerat något läkemedel som inte ska dosdispenseras, skickar ansvarig sjuksköterska med läkemedel </w:t>
      </w:r>
      <w:r w:rsidRPr="0096566F">
        <w:rPr>
          <w:rFonts w:ascii="Calibri" w:hAnsi="Calibri"/>
        </w:rPr>
        <w:t>för fem dagar</w:t>
      </w:r>
      <w:r w:rsidRPr="002077CE">
        <w:rPr>
          <w:rFonts w:ascii="Calibri" w:hAnsi="Calibri"/>
        </w:rPr>
        <w:t>. Utskrivande läkare gör en ordination i Pascal. Patienten informeras om att läkemedel finns att hämta på apotek.</w:t>
      </w:r>
      <w:r w:rsidR="00401B71" w:rsidRPr="00401B71">
        <w:rPr>
          <w:rFonts w:ascii="Calibri" w:hAnsi="Calibri"/>
          <w:noProof/>
        </w:rPr>
        <w:t xml:space="preserve"> </w:t>
      </w:r>
    </w:p>
    <w:p w:rsidR="00401B71" w:rsidRDefault="00401B71" w:rsidP="003B70AE">
      <w:pPr>
        <w:rPr>
          <w:rFonts w:ascii="Calibri" w:hAnsi="Calibri"/>
        </w:rPr>
      </w:pPr>
    </w:p>
    <w:p w:rsidR="00401B71" w:rsidRDefault="00401B71" w:rsidP="003B70AE">
      <w:pPr>
        <w:rPr>
          <w:rFonts w:ascii="Calibri" w:hAnsi="Calibri"/>
        </w:rPr>
      </w:pPr>
    </w:p>
    <w:p w:rsidR="003B70AE" w:rsidRPr="002077CE" w:rsidRDefault="003B70AE" w:rsidP="003B70AE">
      <w:pPr>
        <w:rPr>
          <w:rFonts w:ascii="Calibri" w:hAnsi="Calibri"/>
        </w:rPr>
      </w:pPr>
      <w:r w:rsidRPr="002077CE">
        <w:rPr>
          <w:rFonts w:ascii="Calibri" w:hAnsi="Calibri"/>
        </w:rPr>
        <w:t>Vid utskrivning till särskilda boenden sker överenskommelse mellan ansvarig sjuksköterska på avdelning och ansvarig sjuksköterska på det särskilda boendet.</w:t>
      </w:r>
    </w:p>
    <w:p w:rsidR="00B47577" w:rsidRPr="002077CE" w:rsidRDefault="00B47577" w:rsidP="003B70AE">
      <w:pPr>
        <w:rPr>
          <w:rFonts w:ascii="Calibri" w:hAnsi="Calibri"/>
        </w:rPr>
      </w:pPr>
    </w:p>
    <w:p w:rsidR="00610247" w:rsidRPr="002077CE" w:rsidRDefault="003B70AE" w:rsidP="00B47577">
      <w:pPr>
        <w:pStyle w:val="Normalwebb"/>
        <w:spacing w:before="115" w:beforeAutospacing="0" w:after="0" w:afterAutospacing="0"/>
        <w:rPr>
          <w:rFonts w:ascii="Calibri" w:eastAsiaTheme="minorEastAsia" w:hAnsi="Calibri" w:cstheme="minorBidi"/>
          <w:color w:val="000000" w:themeColor="text1"/>
          <w:kern w:val="24"/>
          <w:sz w:val="22"/>
          <w:szCs w:val="22"/>
        </w:rPr>
      </w:pPr>
      <w:r w:rsidRPr="002077CE">
        <w:rPr>
          <w:rFonts w:ascii="Calibri" w:hAnsi="Calibri"/>
          <w:sz w:val="22"/>
          <w:szCs w:val="22"/>
        </w:rPr>
        <w:t xml:space="preserve">Se riktlinje </w:t>
      </w:r>
      <w:r w:rsidRPr="002077CE">
        <w:rPr>
          <w:rFonts w:ascii="Calibri" w:hAnsi="Calibri"/>
          <w:b/>
          <w:i/>
          <w:sz w:val="22"/>
          <w:szCs w:val="22"/>
        </w:rPr>
        <w:t>Säkerställ patientens tillgång till rätt läkemedel vid utskrivning från sjukhus</w:t>
      </w:r>
      <w:r w:rsidRPr="002077CE">
        <w:rPr>
          <w:rFonts w:ascii="Calibri" w:hAnsi="Calibri"/>
          <w:sz w:val="22"/>
          <w:szCs w:val="22"/>
        </w:rPr>
        <w:t xml:space="preserve"> </w:t>
      </w:r>
      <w:hyperlink r:id="rId14" w:history="1">
        <w:r w:rsidR="00B47577" w:rsidRPr="002077CE">
          <w:rPr>
            <w:rStyle w:val="Hyperlnk"/>
            <w:rFonts w:ascii="Calibri" w:eastAsiaTheme="minorEastAsia" w:hAnsi="Calibri" w:cstheme="minorBidi"/>
            <w:color w:val="000000" w:themeColor="text1"/>
            <w:kern w:val="24"/>
            <w:sz w:val="22"/>
            <w:szCs w:val="22"/>
          </w:rPr>
          <w:t>http://intern.lvn.se/upload/platina/321745.doc</w:t>
        </w:r>
      </w:hyperlink>
    </w:p>
    <w:p w:rsidR="00610247" w:rsidRPr="002077CE" w:rsidRDefault="00610247" w:rsidP="00B47577">
      <w:pPr>
        <w:pStyle w:val="Normalwebb"/>
        <w:spacing w:before="115" w:beforeAutospacing="0" w:after="0" w:afterAutospacing="0"/>
        <w:rPr>
          <w:rFonts w:ascii="Calibri" w:eastAsiaTheme="minorEastAsia" w:hAnsi="Calibri" w:cstheme="minorBidi"/>
          <w:color w:val="000000" w:themeColor="text1"/>
          <w:kern w:val="24"/>
          <w:sz w:val="22"/>
          <w:szCs w:val="22"/>
        </w:rPr>
      </w:pPr>
    </w:p>
    <w:p w:rsidR="003B70AE" w:rsidRPr="003B70AE" w:rsidRDefault="003B70AE" w:rsidP="003B70AE">
      <w:pPr>
        <w:rPr>
          <w:rFonts w:ascii="Calibri" w:hAnsi="Calibri"/>
          <w:sz w:val="24"/>
          <w:szCs w:val="24"/>
        </w:rPr>
      </w:pPr>
      <w:r w:rsidRPr="003B70AE">
        <w:rPr>
          <w:rFonts w:ascii="Calibri" w:hAnsi="Calibri"/>
          <w:sz w:val="24"/>
          <w:szCs w:val="24"/>
        </w:rPr>
        <w:t>Överflyttning till annan klinik/sjukhus</w:t>
      </w:r>
    </w:p>
    <w:p w:rsidR="006F68A4" w:rsidRDefault="003B70AE" w:rsidP="003B70AE">
      <w:pPr>
        <w:rPr>
          <w:rFonts w:ascii="Calibri" w:hAnsi="Calibri"/>
          <w:sz w:val="24"/>
          <w:szCs w:val="24"/>
        </w:rPr>
      </w:pPr>
      <w:r w:rsidRPr="003B70AE">
        <w:rPr>
          <w:rFonts w:ascii="Calibri" w:hAnsi="Calibri"/>
          <w:sz w:val="24"/>
          <w:szCs w:val="24"/>
        </w:rPr>
        <w:t xml:space="preserve">Aktuell </w:t>
      </w:r>
      <w:r w:rsidR="009E568F">
        <w:rPr>
          <w:rFonts w:ascii="Calibri" w:hAnsi="Calibri"/>
          <w:sz w:val="24"/>
          <w:szCs w:val="24"/>
        </w:rPr>
        <w:t>vidimerad</w:t>
      </w:r>
      <w:r w:rsidRPr="003B70AE">
        <w:rPr>
          <w:rFonts w:ascii="Calibri" w:hAnsi="Calibri"/>
          <w:sz w:val="24"/>
          <w:szCs w:val="24"/>
        </w:rPr>
        <w:t xml:space="preserve"> läkemedelslista skrivs ut från läkemedelsmodulen och ska medföras vid överflyttning av patient till eller från enheter som inte är anslutna till NCS Vårdportal i Region Västernorrland, exempelvis vid utomlänsvård så att ordinerade och administrerade läkemedel tydligt framgår.</w:t>
      </w:r>
    </w:p>
    <w:p w:rsidR="00953CFC" w:rsidRDefault="00953CFC" w:rsidP="003B70AE">
      <w:pPr>
        <w:rPr>
          <w:rFonts w:ascii="Calibri" w:hAnsi="Calibri"/>
          <w:sz w:val="24"/>
          <w:szCs w:val="24"/>
        </w:rPr>
      </w:pPr>
    </w:p>
    <w:p w:rsidR="00D67330" w:rsidRDefault="00D67330" w:rsidP="006F68A4">
      <w:pPr>
        <w:rPr>
          <w:rFonts w:ascii="Calibri" w:hAnsi="Calibri"/>
          <w:sz w:val="24"/>
          <w:szCs w:val="24"/>
        </w:rPr>
      </w:pPr>
    </w:p>
    <w:p w:rsidR="00D67330" w:rsidRDefault="00D67330" w:rsidP="006F68A4">
      <w:pPr>
        <w:rPr>
          <w:rFonts w:ascii="Calibri" w:hAnsi="Calibri"/>
          <w:sz w:val="24"/>
          <w:szCs w:val="24"/>
        </w:rPr>
      </w:pPr>
    </w:p>
    <w:p w:rsidR="00DF65DB" w:rsidRDefault="000D79FF" w:rsidP="006F68A4">
      <w:pPr>
        <w:rPr>
          <w:rFonts w:ascii="Calibri" w:hAnsi="Calibri"/>
          <w:sz w:val="24"/>
          <w:szCs w:val="24"/>
        </w:rPr>
      </w:pPr>
      <w:r w:rsidRPr="0079643C">
        <w:rPr>
          <w:rFonts w:ascii="Calibri" w:hAnsi="Calibri"/>
          <w:noProof/>
        </w:rPr>
        <w:drawing>
          <wp:inline distT="0" distB="0" distL="0" distR="0" wp14:anchorId="5C44F24B" wp14:editId="5C100461">
            <wp:extent cx="2667000" cy="1921677"/>
            <wp:effectExtent l="0" t="0" r="0"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3160" cy="1926115"/>
                    </a:xfrm>
                    <a:prstGeom prst="rect">
                      <a:avLst/>
                    </a:prstGeom>
                  </pic:spPr>
                </pic:pic>
              </a:graphicData>
            </a:graphic>
          </wp:inline>
        </w:drawing>
      </w:r>
    </w:p>
    <w:p w:rsidR="00401B71" w:rsidRDefault="00401B71" w:rsidP="006F68A4">
      <w:pPr>
        <w:rPr>
          <w:rFonts w:ascii="Calibri" w:hAnsi="Calibri"/>
          <w:sz w:val="24"/>
          <w:szCs w:val="24"/>
        </w:rPr>
      </w:pPr>
    </w:p>
    <w:p w:rsidR="00401B71" w:rsidRPr="00401B71" w:rsidRDefault="00401B71" w:rsidP="006F68A4">
      <w:pPr>
        <w:rPr>
          <w:rFonts w:ascii="Calibri" w:hAnsi="Calibri"/>
        </w:rPr>
      </w:pPr>
      <w:r w:rsidRPr="00401B71">
        <w:rPr>
          <w:rFonts w:ascii="Calibri" w:hAnsi="Calibri"/>
        </w:rPr>
        <w:t>Här får vi tillfälle att diskutera närmare, en av de viktigaste delarna av denna seminariedel.</w:t>
      </w:r>
    </w:p>
    <w:p w:rsidR="00401B71" w:rsidRPr="00401B71" w:rsidRDefault="00401B71" w:rsidP="006F68A4">
      <w:pPr>
        <w:rPr>
          <w:rFonts w:ascii="Calibri" w:hAnsi="Calibri"/>
        </w:rPr>
      </w:pPr>
      <w:r w:rsidRPr="00607D64">
        <w:rPr>
          <w:rFonts w:ascii="Calibri" w:hAnsi="Calibri"/>
          <w:color w:val="FF0000"/>
        </w:rPr>
        <w:t>Lägg tid på de</w:t>
      </w:r>
      <w:r w:rsidR="00607D64">
        <w:rPr>
          <w:rFonts w:ascii="Calibri" w:hAnsi="Calibri"/>
          <w:color w:val="FF0000"/>
        </w:rPr>
        <w:t xml:space="preserve">nna och nästa </w:t>
      </w:r>
      <w:r w:rsidRPr="00607D64">
        <w:rPr>
          <w:rFonts w:ascii="Calibri" w:hAnsi="Calibri"/>
          <w:color w:val="FF0000"/>
        </w:rPr>
        <w:t>bild</w:t>
      </w:r>
      <w:r w:rsidRPr="00401B71">
        <w:rPr>
          <w:rFonts w:ascii="Calibri" w:hAnsi="Calibri"/>
        </w:rPr>
        <w:t>.</w:t>
      </w:r>
    </w:p>
    <w:p w:rsidR="00DF65DB" w:rsidRPr="00401B71" w:rsidRDefault="00DF65DB" w:rsidP="00DF65DB">
      <w:pPr>
        <w:pStyle w:val="Normalwebb"/>
        <w:spacing w:before="0" w:beforeAutospacing="0" w:after="0" w:afterAutospacing="0"/>
        <w:rPr>
          <w:rFonts w:ascii="Calibri" w:eastAsia="+mn-ea" w:hAnsi="Calibri" w:cs="+mn-cs"/>
          <w:color w:val="000000"/>
          <w:kern w:val="24"/>
          <w:sz w:val="22"/>
          <w:szCs w:val="22"/>
        </w:rPr>
      </w:pPr>
    </w:p>
    <w:p w:rsidR="00DF65DB" w:rsidRPr="003B70AE" w:rsidRDefault="00B5423C" w:rsidP="00DF65DB">
      <w:pPr>
        <w:pStyle w:val="Normalwebb"/>
        <w:spacing w:before="0" w:beforeAutospacing="0" w:after="0" w:afterAutospacing="0"/>
        <w:rPr>
          <w:rFonts w:ascii="Calibri" w:eastAsia="+mn-ea" w:hAnsi="Calibri" w:cs="+mn-cs"/>
          <w:color w:val="000000"/>
          <w:kern w:val="24"/>
        </w:rPr>
      </w:pPr>
      <w:r w:rsidRPr="00176D4B">
        <w:rPr>
          <w:rFonts w:ascii="Calibri" w:hAnsi="Calibri"/>
          <w:noProof/>
        </w:rPr>
        <w:lastRenderedPageBreak/>
        <w:drawing>
          <wp:inline distT="0" distB="0" distL="0" distR="0" wp14:anchorId="2FD0B1D3" wp14:editId="7442B887">
            <wp:extent cx="2562225" cy="2009775"/>
            <wp:effectExtent l="0" t="0" r="9525" b="952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2469" cy="2009966"/>
                    </a:xfrm>
                    <a:prstGeom prst="rect">
                      <a:avLst/>
                    </a:prstGeom>
                  </pic:spPr>
                </pic:pic>
              </a:graphicData>
            </a:graphic>
          </wp:inline>
        </w:drawing>
      </w:r>
    </w:p>
    <w:p w:rsidR="00094B0E" w:rsidRPr="00610247" w:rsidRDefault="00094B0E" w:rsidP="00610247">
      <w:pPr>
        <w:rPr>
          <w:rFonts w:ascii="Calibri" w:hAnsi="Calibri"/>
        </w:rPr>
      </w:pPr>
    </w:p>
    <w:p w:rsidR="00094B0E" w:rsidRDefault="00094B0E" w:rsidP="00094B0E">
      <w:pPr>
        <w:rPr>
          <w:rFonts w:ascii="Calibri" w:hAnsi="Calibri"/>
          <w:sz w:val="24"/>
          <w:szCs w:val="24"/>
        </w:rPr>
      </w:pPr>
    </w:p>
    <w:p w:rsidR="00D67330" w:rsidRDefault="00D67330" w:rsidP="00094B0E">
      <w:pPr>
        <w:rPr>
          <w:rFonts w:ascii="Calibri" w:hAnsi="Calibri"/>
          <w:sz w:val="24"/>
          <w:szCs w:val="24"/>
        </w:rPr>
      </w:pPr>
    </w:p>
    <w:p w:rsidR="00953CFC" w:rsidRDefault="00953CFC" w:rsidP="00094B0E">
      <w:pPr>
        <w:rPr>
          <w:rFonts w:ascii="Calibri" w:hAnsi="Calibri"/>
          <w:sz w:val="24"/>
          <w:szCs w:val="24"/>
        </w:rPr>
      </w:pPr>
    </w:p>
    <w:p w:rsidR="00D67330" w:rsidRPr="003B70AE" w:rsidRDefault="00D67330" w:rsidP="00094B0E">
      <w:pPr>
        <w:rPr>
          <w:rFonts w:ascii="Calibri" w:hAnsi="Calibri"/>
          <w:sz w:val="24"/>
          <w:szCs w:val="24"/>
        </w:rPr>
      </w:pPr>
    </w:p>
    <w:p w:rsidR="00953CFC" w:rsidRDefault="00953CFC"/>
    <w:p w:rsidR="00953CFC" w:rsidRDefault="00953CFC">
      <w:r w:rsidRPr="0079643C">
        <w:rPr>
          <w:rFonts w:ascii="Calibri" w:hAnsi="Calibri"/>
          <w:noProof/>
          <w:sz w:val="24"/>
          <w:szCs w:val="24"/>
        </w:rPr>
        <w:drawing>
          <wp:inline distT="0" distB="0" distL="0" distR="0" wp14:anchorId="4D643A79" wp14:editId="19241C09">
            <wp:extent cx="2781300" cy="22126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7278" cy="2217356"/>
                    </a:xfrm>
                    <a:prstGeom prst="rect">
                      <a:avLst/>
                    </a:prstGeom>
                  </pic:spPr>
                </pic:pic>
              </a:graphicData>
            </a:graphic>
          </wp:inline>
        </w:drawing>
      </w:r>
    </w:p>
    <w:p w:rsidR="00953CFC" w:rsidRDefault="00953CFC"/>
    <w:p w:rsidR="00B47577" w:rsidRPr="00B377CC" w:rsidRDefault="00B47577"/>
    <w:p w:rsidR="00B47577" w:rsidRDefault="000D79FF">
      <w:pPr>
        <w:rPr>
          <w:rFonts w:ascii="Calibri" w:hAnsi="Calibri"/>
          <w:sz w:val="24"/>
          <w:szCs w:val="24"/>
        </w:rPr>
      </w:pPr>
      <w:r w:rsidRPr="003B70AE">
        <w:rPr>
          <w:rFonts w:ascii="Calibri" w:hAnsi="Calibri"/>
          <w:noProof/>
          <w:sz w:val="24"/>
          <w:szCs w:val="24"/>
        </w:rPr>
        <w:lastRenderedPageBreak/>
        <w:drawing>
          <wp:anchor distT="0" distB="0" distL="114300" distR="114300" simplePos="0" relativeHeight="251658240" behindDoc="1" locked="0" layoutInCell="1" allowOverlap="1" wp14:anchorId="11FCB9D8">
            <wp:simplePos x="0" y="0"/>
            <wp:positionH relativeFrom="margin">
              <wp:posOffset>-509270</wp:posOffset>
            </wp:positionH>
            <wp:positionV relativeFrom="paragraph">
              <wp:posOffset>0</wp:posOffset>
            </wp:positionV>
            <wp:extent cx="6770370" cy="8134350"/>
            <wp:effectExtent l="0" t="0" r="0" b="0"/>
            <wp:wrapThrough wrapText="bothSides">
              <wp:wrapPolygon edited="0">
                <wp:start x="0" y="0"/>
                <wp:lineTo x="0" y="21549"/>
                <wp:lineTo x="21515" y="21549"/>
                <wp:lineTo x="21515" y="0"/>
                <wp:lineTo x="0" y="0"/>
              </wp:wrapPolygon>
            </wp:wrapThrough>
            <wp:docPr id="4" name="Platshållare för innehåll 3">
              <a:extLst xmlns:a="http://schemas.openxmlformats.org/drawingml/2006/main">
                <a:ext uri="{FF2B5EF4-FFF2-40B4-BE49-F238E27FC236}">
                  <a16:creationId xmlns:a16="http://schemas.microsoft.com/office/drawing/2014/main" id="{DA98600D-00AD-451D-B0F1-88453BBC9A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a:extLst>
                        <a:ext uri="{FF2B5EF4-FFF2-40B4-BE49-F238E27FC236}">
                          <a16:creationId xmlns:a16="http://schemas.microsoft.com/office/drawing/2014/main" id="{DA98600D-00AD-451D-B0F1-88453BBC9AE9}"/>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770370" cy="8134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47577" w:rsidRDefault="00B47577">
      <w:pPr>
        <w:rPr>
          <w:rFonts w:ascii="Calibri" w:hAnsi="Calibri"/>
          <w:sz w:val="24"/>
          <w:szCs w:val="24"/>
        </w:rPr>
      </w:pPr>
    </w:p>
    <w:p w:rsidR="0050466F" w:rsidRDefault="0050466F" w:rsidP="0050466F">
      <w:pPr>
        <w:rPr>
          <w:b/>
        </w:rPr>
      </w:pPr>
      <w:bookmarkStart w:id="1" w:name="_Hlk24625366"/>
      <w:r w:rsidRPr="004E664F">
        <w:rPr>
          <w:b/>
        </w:rPr>
        <w:lastRenderedPageBreak/>
        <w:t>Redovisning</w:t>
      </w:r>
    </w:p>
    <w:p w:rsidR="00B47577" w:rsidRDefault="0050466F" w:rsidP="0050466F">
      <w:pPr>
        <w:rPr>
          <w:rFonts w:ascii="Calibri" w:hAnsi="Calibri"/>
          <w:sz w:val="24"/>
          <w:szCs w:val="24"/>
        </w:rPr>
      </w:pPr>
      <w:r w:rsidRPr="008D7D7D">
        <w:t xml:space="preserve">Utbildningen är obligatorisk. </w:t>
      </w:r>
      <w:r w:rsidRPr="008D7D7D">
        <w:rPr>
          <w:rFonts w:eastAsiaTheme="minorEastAsia" w:hAnsi="Calibri"/>
          <w:color w:val="000000" w:themeColor="text1"/>
          <w:kern w:val="24"/>
        </w:rPr>
        <w:t>Utse någon som anteckn</w:t>
      </w:r>
      <w:r w:rsidR="00A00579">
        <w:rPr>
          <w:rFonts w:eastAsiaTheme="minorEastAsia" w:hAnsi="Calibri"/>
          <w:color w:val="000000" w:themeColor="text1"/>
          <w:kern w:val="24"/>
        </w:rPr>
        <w:t>ar</w:t>
      </w:r>
      <w:r w:rsidRPr="008D7D7D">
        <w:rPr>
          <w:rFonts w:eastAsiaTheme="minorEastAsia" w:hAnsi="Calibri"/>
          <w:color w:val="000000" w:themeColor="text1"/>
          <w:kern w:val="24"/>
        </w:rPr>
        <w:t xml:space="preserve"> under mötet</w:t>
      </w:r>
      <w:r>
        <w:rPr>
          <w:rFonts w:eastAsiaTheme="minorEastAsia" w:hAnsi="Calibri"/>
          <w:color w:val="000000" w:themeColor="text1"/>
          <w:kern w:val="24"/>
        </w:rPr>
        <w:t>.</w:t>
      </w:r>
      <w:bookmarkEnd w:id="1"/>
      <w:r>
        <w:rPr>
          <w:rFonts w:eastAsiaTheme="minorEastAsia" w:hAnsi="Calibri"/>
          <w:color w:val="000000" w:themeColor="text1"/>
          <w:kern w:val="24"/>
          <w:sz w:val="56"/>
          <w:szCs w:val="56"/>
        </w:rPr>
        <w:t xml:space="preserve"> </w:t>
      </w:r>
      <w:r w:rsidRPr="008D7D7D">
        <w:rPr>
          <w:iCs/>
        </w:rPr>
        <w:t>Skicka deltagarlistor</w:t>
      </w:r>
      <w:r>
        <w:rPr>
          <w:iCs/>
        </w:rPr>
        <w:t>,</w:t>
      </w:r>
      <w:r w:rsidRPr="008D7D7D">
        <w:rPr>
          <w:iCs/>
        </w:rPr>
        <w:t xml:space="preserve"> frågor, synpunkter samt eventuella beslut till förändrat arbetssätt efter genomgånget material i ett cirkulationskuvert </w:t>
      </w:r>
      <w:r w:rsidRPr="008D7D7D">
        <w:t xml:space="preserve">till läkemedelsenheten, Regionens hus, alternativt  </w:t>
      </w:r>
      <w:hyperlink r:id="rId19" w:history="1">
        <w:r w:rsidRPr="008D7D7D">
          <w:rPr>
            <w:rStyle w:val="Hyperlnk"/>
          </w:rPr>
          <w:t>lakemedelskommitten</w:t>
        </w:r>
      </w:hyperlink>
      <w:hyperlink r:id="rId20" w:history="1">
        <w:r w:rsidRPr="008D7D7D">
          <w:rPr>
            <w:rStyle w:val="Hyperlnk"/>
          </w:rPr>
          <w:t>@rvn.se</w:t>
        </w:r>
      </w:hyperlink>
      <w:bookmarkStart w:id="2" w:name="_GoBack"/>
      <w:bookmarkEnd w:id="2"/>
    </w:p>
    <w:p w:rsidR="00190255" w:rsidRDefault="00190255">
      <w:pPr>
        <w:rPr>
          <w:rFonts w:ascii="Calibri" w:hAnsi="Calibri"/>
          <w:sz w:val="24"/>
          <w:szCs w:val="24"/>
        </w:rPr>
      </w:pPr>
    </w:p>
    <w:p w:rsidR="00B47577" w:rsidRDefault="00B47577">
      <w:pPr>
        <w:rPr>
          <w:rFonts w:ascii="Calibri" w:hAnsi="Calibri"/>
          <w:sz w:val="24"/>
          <w:szCs w:val="24"/>
        </w:rPr>
      </w:pPr>
    </w:p>
    <w:p w:rsidR="00B47577" w:rsidRDefault="00B47577">
      <w:pPr>
        <w:rPr>
          <w:rFonts w:ascii="Calibri" w:hAnsi="Calibri"/>
          <w:sz w:val="24"/>
          <w:szCs w:val="24"/>
        </w:rPr>
      </w:pPr>
    </w:p>
    <w:p w:rsidR="00B47577" w:rsidRDefault="00B47577">
      <w:pPr>
        <w:rPr>
          <w:rFonts w:ascii="Calibri" w:hAnsi="Calibri"/>
          <w:sz w:val="24"/>
          <w:szCs w:val="24"/>
        </w:rPr>
      </w:pPr>
    </w:p>
    <w:p w:rsidR="0079643C" w:rsidRDefault="0079643C">
      <w:pPr>
        <w:rPr>
          <w:rFonts w:ascii="Calibri" w:hAnsi="Calibri"/>
          <w:sz w:val="24"/>
          <w:szCs w:val="24"/>
        </w:rPr>
      </w:pPr>
    </w:p>
    <w:p w:rsidR="0079643C" w:rsidRDefault="0079643C">
      <w:pPr>
        <w:rPr>
          <w:rFonts w:ascii="Calibri" w:hAnsi="Calibri"/>
          <w:sz w:val="24"/>
          <w:szCs w:val="24"/>
        </w:rPr>
      </w:pPr>
    </w:p>
    <w:p w:rsidR="0079643C" w:rsidRDefault="0079643C">
      <w:pPr>
        <w:rPr>
          <w:rFonts w:ascii="Calibri" w:hAnsi="Calibri"/>
          <w:sz w:val="24"/>
          <w:szCs w:val="24"/>
        </w:rPr>
      </w:pPr>
    </w:p>
    <w:p w:rsidR="0079643C" w:rsidRDefault="0079643C">
      <w:pPr>
        <w:rPr>
          <w:rFonts w:ascii="Calibri" w:hAnsi="Calibri"/>
          <w:sz w:val="24"/>
          <w:szCs w:val="24"/>
        </w:rPr>
      </w:pPr>
    </w:p>
    <w:p w:rsidR="0079643C" w:rsidRDefault="0079643C">
      <w:pPr>
        <w:rPr>
          <w:rFonts w:ascii="Calibri" w:hAnsi="Calibri"/>
          <w:sz w:val="24"/>
          <w:szCs w:val="24"/>
        </w:rPr>
      </w:pPr>
    </w:p>
    <w:p w:rsidR="0079643C" w:rsidRPr="003B70AE" w:rsidRDefault="0079643C">
      <w:pPr>
        <w:rPr>
          <w:rFonts w:ascii="Calibri" w:hAnsi="Calibri"/>
          <w:sz w:val="24"/>
          <w:szCs w:val="24"/>
        </w:rPr>
      </w:pPr>
    </w:p>
    <w:sectPr w:rsidR="0079643C" w:rsidRPr="003B70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B6B11"/>
    <w:multiLevelType w:val="hybridMultilevel"/>
    <w:tmpl w:val="798A1A84"/>
    <w:lvl w:ilvl="0" w:tplc="7F30CC2A">
      <w:start w:val="1"/>
      <w:numFmt w:val="bullet"/>
      <w:lvlText w:val="•"/>
      <w:lvlJc w:val="left"/>
      <w:pPr>
        <w:tabs>
          <w:tab w:val="num" w:pos="720"/>
        </w:tabs>
        <w:ind w:left="720" w:hanging="360"/>
      </w:pPr>
      <w:rPr>
        <w:rFonts w:ascii="Arial" w:hAnsi="Arial" w:hint="default"/>
      </w:rPr>
    </w:lvl>
    <w:lvl w:ilvl="1" w:tplc="11181A68" w:tentative="1">
      <w:start w:val="1"/>
      <w:numFmt w:val="bullet"/>
      <w:lvlText w:val="•"/>
      <w:lvlJc w:val="left"/>
      <w:pPr>
        <w:tabs>
          <w:tab w:val="num" w:pos="1440"/>
        </w:tabs>
        <w:ind w:left="1440" w:hanging="360"/>
      </w:pPr>
      <w:rPr>
        <w:rFonts w:ascii="Arial" w:hAnsi="Arial" w:hint="default"/>
      </w:rPr>
    </w:lvl>
    <w:lvl w:ilvl="2" w:tplc="5CF6D712" w:tentative="1">
      <w:start w:val="1"/>
      <w:numFmt w:val="bullet"/>
      <w:lvlText w:val="•"/>
      <w:lvlJc w:val="left"/>
      <w:pPr>
        <w:tabs>
          <w:tab w:val="num" w:pos="2160"/>
        </w:tabs>
        <w:ind w:left="2160" w:hanging="360"/>
      </w:pPr>
      <w:rPr>
        <w:rFonts w:ascii="Arial" w:hAnsi="Arial" w:hint="default"/>
      </w:rPr>
    </w:lvl>
    <w:lvl w:ilvl="3" w:tplc="8A7C4C94" w:tentative="1">
      <w:start w:val="1"/>
      <w:numFmt w:val="bullet"/>
      <w:lvlText w:val="•"/>
      <w:lvlJc w:val="left"/>
      <w:pPr>
        <w:tabs>
          <w:tab w:val="num" w:pos="2880"/>
        </w:tabs>
        <w:ind w:left="2880" w:hanging="360"/>
      </w:pPr>
      <w:rPr>
        <w:rFonts w:ascii="Arial" w:hAnsi="Arial" w:hint="default"/>
      </w:rPr>
    </w:lvl>
    <w:lvl w:ilvl="4" w:tplc="32A661FC" w:tentative="1">
      <w:start w:val="1"/>
      <w:numFmt w:val="bullet"/>
      <w:lvlText w:val="•"/>
      <w:lvlJc w:val="left"/>
      <w:pPr>
        <w:tabs>
          <w:tab w:val="num" w:pos="3600"/>
        </w:tabs>
        <w:ind w:left="3600" w:hanging="360"/>
      </w:pPr>
      <w:rPr>
        <w:rFonts w:ascii="Arial" w:hAnsi="Arial" w:hint="default"/>
      </w:rPr>
    </w:lvl>
    <w:lvl w:ilvl="5" w:tplc="5DFE6796" w:tentative="1">
      <w:start w:val="1"/>
      <w:numFmt w:val="bullet"/>
      <w:lvlText w:val="•"/>
      <w:lvlJc w:val="left"/>
      <w:pPr>
        <w:tabs>
          <w:tab w:val="num" w:pos="4320"/>
        </w:tabs>
        <w:ind w:left="4320" w:hanging="360"/>
      </w:pPr>
      <w:rPr>
        <w:rFonts w:ascii="Arial" w:hAnsi="Arial" w:hint="default"/>
      </w:rPr>
    </w:lvl>
    <w:lvl w:ilvl="6" w:tplc="5FF26582" w:tentative="1">
      <w:start w:val="1"/>
      <w:numFmt w:val="bullet"/>
      <w:lvlText w:val="•"/>
      <w:lvlJc w:val="left"/>
      <w:pPr>
        <w:tabs>
          <w:tab w:val="num" w:pos="5040"/>
        </w:tabs>
        <w:ind w:left="5040" w:hanging="360"/>
      </w:pPr>
      <w:rPr>
        <w:rFonts w:ascii="Arial" w:hAnsi="Arial" w:hint="default"/>
      </w:rPr>
    </w:lvl>
    <w:lvl w:ilvl="7" w:tplc="9482EBF8" w:tentative="1">
      <w:start w:val="1"/>
      <w:numFmt w:val="bullet"/>
      <w:lvlText w:val="•"/>
      <w:lvlJc w:val="left"/>
      <w:pPr>
        <w:tabs>
          <w:tab w:val="num" w:pos="5760"/>
        </w:tabs>
        <w:ind w:left="5760" w:hanging="360"/>
      </w:pPr>
      <w:rPr>
        <w:rFonts w:ascii="Arial" w:hAnsi="Arial" w:hint="default"/>
      </w:rPr>
    </w:lvl>
    <w:lvl w:ilvl="8" w:tplc="45868B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DAA26D5"/>
    <w:multiLevelType w:val="hybridMultilevel"/>
    <w:tmpl w:val="FF6460AE"/>
    <w:lvl w:ilvl="0" w:tplc="915A99E8">
      <w:start w:val="1"/>
      <w:numFmt w:val="bullet"/>
      <w:lvlText w:val="•"/>
      <w:lvlJc w:val="left"/>
      <w:pPr>
        <w:tabs>
          <w:tab w:val="num" w:pos="720"/>
        </w:tabs>
        <w:ind w:left="720" w:hanging="360"/>
      </w:pPr>
      <w:rPr>
        <w:rFonts w:ascii="Arial" w:hAnsi="Arial" w:hint="default"/>
      </w:rPr>
    </w:lvl>
    <w:lvl w:ilvl="1" w:tplc="C712A928" w:tentative="1">
      <w:start w:val="1"/>
      <w:numFmt w:val="bullet"/>
      <w:lvlText w:val="•"/>
      <w:lvlJc w:val="left"/>
      <w:pPr>
        <w:tabs>
          <w:tab w:val="num" w:pos="1440"/>
        </w:tabs>
        <w:ind w:left="1440" w:hanging="360"/>
      </w:pPr>
      <w:rPr>
        <w:rFonts w:ascii="Arial" w:hAnsi="Arial" w:hint="default"/>
      </w:rPr>
    </w:lvl>
    <w:lvl w:ilvl="2" w:tplc="FF3EAC36" w:tentative="1">
      <w:start w:val="1"/>
      <w:numFmt w:val="bullet"/>
      <w:lvlText w:val="•"/>
      <w:lvlJc w:val="left"/>
      <w:pPr>
        <w:tabs>
          <w:tab w:val="num" w:pos="2160"/>
        </w:tabs>
        <w:ind w:left="2160" w:hanging="360"/>
      </w:pPr>
      <w:rPr>
        <w:rFonts w:ascii="Arial" w:hAnsi="Arial" w:hint="default"/>
      </w:rPr>
    </w:lvl>
    <w:lvl w:ilvl="3" w:tplc="293E8D02" w:tentative="1">
      <w:start w:val="1"/>
      <w:numFmt w:val="bullet"/>
      <w:lvlText w:val="•"/>
      <w:lvlJc w:val="left"/>
      <w:pPr>
        <w:tabs>
          <w:tab w:val="num" w:pos="2880"/>
        </w:tabs>
        <w:ind w:left="2880" w:hanging="360"/>
      </w:pPr>
      <w:rPr>
        <w:rFonts w:ascii="Arial" w:hAnsi="Arial" w:hint="default"/>
      </w:rPr>
    </w:lvl>
    <w:lvl w:ilvl="4" w:tplc="2D881214" w:tentative="1">
      <w:start w:val="1"/>
      <w:numFmt w:val="bullet"/>
      <w:lvlText w:val="•"/>
      <w:lvlJc w:val="left"/>
      <w:pPr>
        <w:tabs>
          <w:tab w:val="num" w:pos="3600"/>
        </w:tabs>
        <w:ind w:left="3600" w:hanging="360"/>
      </w:pPr>
      <w:rPr>
        <w:rFonts w:ascii="Arial" w:hAnsi="Arial" w:hint="default"/>
      </w:rPr>
    </w:lvl>
    <w:lvl w:ilvl="5" w:tplc="09ECE8DA" w:tentative="1">
      <w:start w:val="1"/>
      <w:numFmt w:val="bullet"/>
      <w:lvlText w:val="•"/>
      <w:lvlJc w:val="left"/>
      <w:pPr>
        <w:tabs>
          <w:tab w:val="num" w:pos="4320"/>
        </w:tabs>
        <w:ind w:left="4320" w:hanging="360"/>
      </w:pPr>
      <w:rPr>
        <w:rFonts w:ascii="Arial" w:hAnsi="Arial" w:hint="default"/>
      </w:rPr>
    </w:lvl>
    <w:lvl w:ilvl="6" w:tplc="7C16E154" w:tentative="1">
      <w:start w:val="1"/>
      <w:numFmt w:val="bullet"/>
      <w:lvlText w:val="•"/>
      <w:lvlJc w:val="left"/>
      <w:pPr>
        <w:tabs>
          <w:tab w:val="num" w:pos="5040"/>
        </w:tabs>
        <w:ind w:left="5040" w:hanging="360"/>
      </w:pPr>
      <w:rPr>
        <w:rFonts w:ascii="Arial" w:hAnsi="Arial" w:hint="default"/>
      </w:rPr>
    </w:lvl>
    <w:lvl w:ilvl="7" w:tplc="DF682952" w:tentative="1">
      <w:start w:val="1"/>
      <w:numFmt w:val="bullet"/>
      <w:lvlText w:val="•"/>
      <w:lvlJc w:val="left"/>
      <w:pPr>
        <w:tabs>
          <w:tab w:val="num" w:pos="5760"/>
        </w:tabs>
        <w:ind w:left="5760" w:hanging="360"/>
      </w:pPr>
      <w:rPr>
        <w:rFonts w:ascii="Arial" w:hAnsi="Arial" w:hint="default"/>
      </w:rPr>
    </w:lvl>
    <w:lvl w:ilvl="8" w:tplc="7BD05B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DA23072"/>
    <w:multiLevelType w:val="hybridMultilevel"/>
    <w:tmpl w:val="6F848872"/>
    <w:lvl w:ilvl="0" w:tplc="ED9039BC">
      <w:start w:val="1"/>
      <w:numFmt w:val="bullet"/>
      <w:lvlText w:val="•"/>
      <w:lvlJc w:val="left"/>
      <w:pPr>
        <w:tabs>
          <w:tab w:val="num" w:pos="720"/>
        </w:tabs>
        <w:ind w:left="720" w:hanging="360"/>
      </w:pPr>
      <w:rPr>
        <w:rFonts w:ascii="Arial" w:hAnsi="Arial" w:hint="default"/>
      </w:rPr>
    </w:lvl>
    <w:lvl w:ilvl="1" w:tplc="52EA4130" w:tentative="1">
      <w:start w:val="1"/>
      <w:numFmt w:val="bullet"/>
      <w:lvlText w:val="•"/>
      <w:lvlJc w:val="left"/>
      <w:pPr>
        <w:tabs>
          <w:tab w:val="num" w:pos="1440"/>
        </w:tabs>
        <w:ind w:left="1440" w:hanging="360"/>
      </w:pPr>
      <w:rPr>
        <w:rFonts w:ascii="Arial" w:hAnsi="Arial" w:hint="default"/>
      </w:rPr>
    </w:lvl>
    <w:lvl w:ilvl="2" w:tplc="49802F84" w:tentative="1">
      <w:start w:val="1"/>
      <w:numFmt w:val="bullet"/>
      <w:lvlText w:val="•"/>
      <w:lvlJc w:val="left"/>
      <w:pPr>
        <w:tabs>
          <w:tab w:val="num" w:pos="2160"/>
        </w:tabs>
        <w:ind w:left="2160" w:hanging="360"/>
      </w:pPr>
      <w:rPr>
        <w:rFonts w:ascii="Arial" w:hAnsi="Arial" w:hint="default"/>
      </w:rPr>
    </w:lvl>
    <w:lvl w:ilvl="3" w:tplc="3200783C" w:tentative="1">
      <w:start w:val="1"/>
      <w:numFmt w:val="bullet"/>
      <w:lvlText w:val="•"/>
      <w:lvlJc w:val="left"/>
      <w:pPr>
        <w:tabs>
          <w:tab w:val="num" w:pos="2880"/>
        </w:tabs>
        <w:ind w:left="2880" w:hanging="360"/>
      </w:pPr>
      <w:rPr>
        <w:rFonts w:ascii="Arial" w:hAnsi="Arial" w:hint="default"/>
      </w:rPr>
    </w:lvl>
    <w:lvl w:ilvl="4" w:tplc="1C46F8DC" w:tentative="1">
      <w:start w:val="1"/>
      <w:numFmt w:val="bullet"/>
      <w:lvlText w:val="•"/>
      <w:lvlJc w:val="left"/>
      <w:pPr>
        <w:tabs>
          <w:tab w:val="num" w:pos="3600"/>
        </w:tabs>
        <w:ind w:left="3600" w:hanging="360"/>
      </w:pPr>
      <w:rPr>
        <w:rFonts w:ascii="Arial" w:hAnsi="Arial" w:hint="default"/>
      </w:rPr>
    </w:lvl>
    <w:lvl w:ilvl="5" w:tplc="A6280118" w:tentative="1">
      <w:start w:val="1"/>
      <w:numFmt w:val="bullet"/>
      <w:lvlText w:val="•"/>
      <w:lvlJc w:val="left"/>
      <w:pPr>
        <w:tabs>
          <w:tab w:val="num" w:pos="4320"/>
        </w:tabs>
        <w:ind w:left="4320" w:hanging="360"/>
      </w:pPr>
      <w:rPr>
        <w:rFonts w:ascii="Arial" w:hAnsi="Arial" w:hint="default"/>
      </w:rPr>
    </w:lvl>
    <w:lvl w:ilvl="6" w:tplc="4A32CF48" w:tentative="1">
      <w:start w:val="1"/>
      <w:numFmt w:val="bullet"/>
      <w:lvlText w:val="•"/>
      <w:lvlJc w:val="left"/>
      <w:pPr>
        <w:tabs>
          <w:tab w:val="num" w:pos="5040"/>
        </w:tabs>
        <w:ind w:left="5040" w:hanging="360"/>
      </w:pPr>
      <w:rPr>
        <w:rFonts w:ascii="Arial" w:hAnsi="Arial" w:hint="default"/>
      </w:rPr>
    </w:lvl>
    <w:lvl w:ilvl="7" w:tplc="BC385A82" w:tentative="1">
      <w:start w:val="1"/>
      <w:numFmt w:val="bullet"/>
      <w:lvlText w:val="•"/>
      <w:lvlJc w:val="left"/>
      <w:pPr>
        <w:tabs>
          <w:tab w:val="num" w:pos="5760"/>
        </w:tabs>
        <w:ind w:left="5760" w:hanging="360"/>
      </w:pPr>
      <w:rPr>
        <w:rFonts w:ascii="Arial" w:hAnsi="Arial" w:hint="default"/>
      </w:rPr>
    </w:lvl>
    <w:lvl w:ilvl="8" w:tplc="9E0A91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1A64578"/>
    <w:multiLevelType w:val="hybridMultilevel"/>
    <w:tmpl w:val="BCACAEA6"/>
    <w:lvl w:ilvl="0" w:tplc="A51E0CC0">
      <w:start w:val="1"/>
      <w:numFmt w:val="bullet"/>
      <w:lvlText w:val="•"/>
      <w:lvlJc w:val="left"/>
      <w:pPr>
        <w:tabs>
          <w:tab w:val="num" w:pos="720"/>
        </w:tabs>
        <w:ind w:left="720" w:hanging="360"/>
      </w:pPr>
      <w:rPr>
        <w:rFonts w:ascii="Arial" w:hAnsi="Arial" w:hint="default"/>
      </w:rPr>
    </w:lvl>
    <w:lvl w:ilvl="1" w:tplc="9AF2A0CC" w:tentative="1">
      <w:start w:val="1"/>
      <w:numFmt w:val="bullet"/>
      <w:lvlText w:val="•"/>
      <w:lvlJc w:val="left"/>
      <w:pPr>
        <w:tabs>
          <w:tab w:val="num" w:pos="1440"/>
        </w:tabs>
        <w:ind w:left="1440" w:hanging="360"/>
      </w:pPr>
      <w:rPr>
        <w:rFonts w:ascii="Arial" w:hAnsi="Arial" w:hint="default"/>
      </w:rPr>
    </w:lvl>
    <w:lvl w:ilvl="2" w:tplc="613EF29E" w:tentative="1">
      <w:start w:val="1"/>
      <w:numFmt w:val="bullet"/>
      <w:lvlText w:val="•"/>
      <w:lvlJc w:val="left"/>
      <w:pPr>
        <w:tabs>
          <w:tab w:val="num" w:pos="2160"/>
        </w:tabs>
        <w:ind w:left="2160" w:hanging="360"/>
      </w:pPr>
      <w:rPr>
        <w:rFonts w:ascii="Arial" w:hAnsi="Arial" w:hint="default"/>
      </w:rPr>
    </w:lvl>
    <w:lvl w:ilvl="3" w:tplc="1E26073E" w:tentative="1">
      <w:start w:val="1"/>
      <w:numFmt w:val="bullet"/>
      <w:lvlText w:val="•"/>
      <w:lvlJc w:val="left"/>
      <w:pPr>
        <w:tabs>
          <w:tab w:val="num" w:pos="2880"/>
        </w:tabs>
        <w:ind w:left="2880" w:hanging="360"/>
      </w:pPr>
      <w:rPr>
        <w:rFonts w:ascii="Arial" w:hAnsi="Arial" w:hint="default"/>
      </w:rPr>
    </w:lvl>
    <w:lvl w:ilvl="4" w:tplc="284A1922" w:tentative="1">
      <w:start w:val="1"/>
      <w:numFmt w:val="bullet"/>
      <w:lvlText w:val="•"/>
      <w:lvlJc w:val="left"/>
      <w:pPr>
        <w:tabs>
          <w:tab w:val="num" w:pos="3600"/>
        </w:tabs>
        <w:ind w:left="3600" w:hanging="360"/>
      </w:pPr>
      <w:rPr>
        <w:rFonts w:ascii="Arial" w:hAnsi="Arial" w:hint="default"/>
      </w:rPr>
    </w:lvl>
    <w:lvl w:ilvl="5" w:tplc="B250154C" w:tentative="1">
      <w:start w:val="1"/>
      <w:numFmt w:val="bullet"/>
      <w:lvlText w:val="•"/>
      <w:lvlJc w:val="left"/>
      <w:pPr>
        <w:tabs>
          <w:tab w:val="num" w:pos="4320"/>
        </w:tabs>
        <w:ind w:left="4320" w:hanging="360"/>
      </w:pPr>
      <w:rPr>
        <w:rFonts w:ascii="Arial" w:hAnsi="Arial" w:hint="default"/>
      </w:rPr>
    </w:lvl>
    <w:lvl w:ilvl="6" w:tplc="633EBE8E" w:tentative="1">
      <w:start w:val="1"/>
      <w:numFmt w:val="bullet"/>
      <w:lvlText w:val="•"/>
      <w:lvlJc w:val="left"/>
      <w:pPr>
        <w:tabs>
          <w:tab w:val="num" w:pos="5040"/>
        </w:tabs>
        <w:ind w:left="5040" w:hanging="360"/>
      </w:pPr>
      <w:rPr>
        <w:rFonts w:ascii="Arial" w:hAnsi="Arial" w:hint="default"/>
      </w:rPr>
    </w:lvl>
    <w:lvl w:ilvl="7" w:tplc="04743E78" w:tentative="1">
      <w:start w:val="1"/>
      <w:numFmt w:val="bullet"/>
      <w:lvlText w:val="•"/>
      <w:lvlJc w:val="left"/>
      <w:pPr>
        <w:tabs>
          <w:tab w:val="num" w:pos="5760"/>
        </w:tabs>
        <w:ind w:left="5760" w:hanging="360"/>
      </w:pPr>
      <w:rPr>
        <w:rFonts w:ascii="Arial" w:hAnsi="Arial" w:hint="default"/>
      </w:rPr>
    </w:lvl>
    <w:lvl w:ilvl="8" w:tplc="DE4A584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5DB"/>
    <w:rsid w:val="0003015D"/>
    <w:rsid w:val="000922DF"/>
    <w:rsid w:val="00094B0E"/>
    <w:rsid w:val="000D79FF"/>
    <w:rsid w:val="000F1AA1"/>
    <w:rsid w:val="00176D4B"/>
    <w:rsid w:val="00190255"/>
    <w:rsid w:val="001F72D0"/>
    <w:rsid w:val="002077CE"/>
    <w:rsid w:val="00361024"/>
    <w:rsid w:val="003973DA"/>
    <w:rsid w:val="003B70AE"/>
    <w:rsid w:val="003E7019"/>
    <w:rsid w:val="00401B71"/>
    <w:rsid w:val="00416AAE"/>
    <w:rsid w:val="00444B0A"/>
    <w:rsid w:val="004A7E1A"/>
    <w:rsid w:val="004D13F5"/>
    <w:rsid w:val="0050466F"/>
    <w:rsid w:val="005A61D8"/>
    <w:rsid w:val="005C2530"/>
    <w:rsid w:val="005E30DE"/>
    <w:rsid w:val="00605BEC"/>
    <w:rsid w:val="00607D64"/>
    <w:rsid w:val="00610247"/>
    <w:rsid w:val="00663325"/>
    <w:rsid w:val="00694FAB"/>
    <w:rsid w:val="006B7824"/>
    <w:rsid w:val="006F68A4"/>
    <w:rsid w:val="0079643C"/>
    <w:rsid w:val="00797359"/>
    <w:rsid w:val="007E1EC2"/>
    <w:rsid w:val="00867BCE"/>
    <w:rsid w:val="00906EDF"/>
    <w:rsid w:val="00953CFC"/>
    <w:rsid w:val="0096566F"/>
    <w:rsid w:val="00971606"/>
    <w:rsid w:val="009C14B8"/>
    <w:rsid w:val="009E568F"/>
    <w:rsid w:val="00A00579"/>
    <w:rsid w:val="00A64FE6"/>
    <w:rsid w:val="00AE0E25"/>
    <w:rsid w:val="00B377CC"/>
    <w:rsid w:val="00B47577"/>
    <w:rsid w:val="00B5423C"/>
    <w:rsid w:val="00B66E54"/>
    <w:rsid w:val="00C16115"/>
    <w:rsid w:val="00C64CED"/>
    <w:rsid w:val="00D67330"/>
    <w:rsid w:val="00DA7B76"/>
    <w:rsid w:val="00DF65DB"/>
    <w:rsid w:val="00E8229E"/>
    <w:rsid w:val="00EA07AF"/>
    <w:rsid w:val="00F511D1"/>
    <w:rsid w:val="00FE5C1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6A5501-3436-4FE3-9BD7-17B82B1A2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DF65D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DF65DB"/>
    <w:rPr>
      <w:color w:val="0000FF"/>
      <w:u w:val="single"/>
    </w:rPr>
  </w:style>
  <w:style w:type="paragraph" w:styleId="Liststycke">
    <w:name w:val="List Paragraph"/>
    <w:basedOn w:val="Normal"/>
    <w:uiPriority w:val="34"/>
    <w:qFormat/>
    <w:rsid w:val="00DA7B76"/>
    <w:pPr>
      <w:spacing w:after="0" w:line="240" w:lineRule="auto"/>
      <w:ind w:left="720"/>
      <w:contextualSpacing/>
    </w:pPr>
    <w:rPr>
      <w:rFonts w:ascii="Times New Roman" w:eastAsia="Times New Roman" w:hAnsi="Times New Roman" w:cs="Times New Roman"/>
      <w:sz w:val="24"/>
      <w:szCs w:val="24"/>
      <w:lang w:eastAsia="sv-SE"/>
    </w:rPr>
  </w:style>
  <w:style w:type="paragraph" w:customStyle="1" w:styleId="Default">
    <w:name w:val="Default"/>
    <w:rsid w:val="003B70AE"/>
    <w:pPr>
      <w:autoSpaceDE w:val="0"/>
      <w:autoSpaceDN w:val="0"/>
      <w:adjustRightInd w:val="0"/>
      <w:spacing w:after="0" w:line="240" w:lineRule="auto"/>
    </w:pPr>
    <w:rPr>
      <w:rFonts w:ascii="Calibri" w:hAnsi="Calibri" w:cs="Calibri"/>
      <w:color w:val="000000"/>
      <w:sz w:val="24"/>
      <w:szCs w:val="24"/>
    </w:rPr>
  </w:style>
  <w:style w:type="character" w:styleId="Olstomnmnande">
    <w:name w:val="Unresolved Mention"/>
    <w:basedOn w:val="Standardstycketeckensnitt"/>
    <w:uiPriority w:val="99"/>
    <w:semiHidden/>
    <w:unhideWhenUsed/>
    <w:rsid w:val="00663325"/>
    <w:rPr>
      <w:color w:val="605E5C"/>
      <w:shd w:val="clear" w:color="auto" w:fill="E1DFDD"/>
    </w:rPr>
  </w:style>
  <w:style w:type="character" w:styleId="AnvndHyperlnk">
    <w:name w:val="FollowedHyperlink"/>
    <w:basedOn w:val="Standardstycketeckensnitt"/>
    <w:uiPriority w:val="99"/>
    <w:semiHidden/>
    <w:unhideWhenUsed/>
    <w:rsid w:val="00C64CED"/>
    <w:rPr>
      <w:color w:val="954F72" w:themeColor="followedHyperlink"/>
      <w:u w:val="single"/>
    </w:rPr>
  </w:style>
  <w:style w:type="paragraph" w:styleId="Ballongtext">
    <w:name w:val="Balloon Text"/>
    <w:basedOn w:val="Normal"/>
    <w:link w:val="BallongtextChar"/>
    <w:uiPriority w:val="99"/>
    <w:semiHidden/>
    <w:unhideWhenUsed/>
    <w:rsid w:val="00867BC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67B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997618">
      <w:bodyDiv w:val="1"/>
      <w:marLeft w:val="0"/>
      <w:marRight w:val="0"/>
      <w:marTop w:val="0"/>
      <w:marBottom w:val="0"/>
      <w:divBdr>
        <w:top w:val="none" w:sz="0" w:space="0" w:color="auto"/>
        <w:left w:val="none" w:sz="0" w:space="0" w:color="auto"/>
        <w:bottom w:val="none" w:sz="0" w:space="0" w:color="auto"/>
        <w:right w:val="none" w:sz="0" w:space="0" w:color="auto"/>
      </w:divBdr>
      <w:divsChild>
        <w:div w:id="938412717">
          <w:marLeft w:val="547"/>
          <w:marRight w:val="0"/>
          <w:marTop w:val="115"/>
          <w:marBottom w:val="0"/>
          <w:divBdr>
            <w:top w:val="none" w:sz="0" w:space="0" w:color="auto"/>
            <w:left w:val="none" w:sz="0" w:space="0" w:color="auto"/>
            <w:bottom w:val="none" w:sz="0" w:space="0" w:color="auto"/>
            <w:right w:val="none" w:sz="0" w:space="0" w:color="auto"/>
          </w:divBdr>
        </w:div>
      </w:divsChild>
    </w:div>
    <w:div w:id="568686749">
      <w:bodyDiv w:val="1"/>
      <w:marLeft w:val="0"/>
      <w:marRight w:val="0"/>
      <w:marTop w:val="0"/>
      <w:marBottom w:val="0"/>
      <w:divBdr>
        <w:top w:val="none" w:sz="0" w:space="0" w:color="auto"/>
        <w:left w:val="none" w:sz="0" w:space="0" w:color="auto"/>
        <w:bottom w:val="none" w:sz="0" w:space="0" w:color="auto"/>
        <w:right w:val="none" w:sz="0" w:space="0" w:color="auto"/>
      </w:divBdr>
      <w:divsChild>
        <w:div w:id="440414617">
          <w:marLeft w:val="547"/>
          <w:marRight w:val="0"/>
          <w:marTop w:val="106"/>
          <w:marBottom w:val="0"/>
          <w:divBdr>
            <w:top w:val="none" w:sz="0" w:space="0" w:color="auto"/>
            <w:left w:val="none" w:sz="0" w:space="0" w:color="auto"/>
            <w:bottom w:val="none" w:sz="0" w:space="0" w:color="auto"/>
            <w:right w:val="none" w:sz="0" w:space="0" w:color="auto"/>
          </w:divBdr>
        </w:div>
        <w:div w:id="1986548976">
          <w:marLeft w:val="547"/>
          <w:marRight w:val="0"/>
          <w:marTop w:val="106"/>
          <w:marBottom w:val="0"/>
          <w:divBdr>
            <w:top w:val="none" w:sz="0" w:space="0" w:color="auto"/>
            <w:left w:val="none" w:sz="0" w:space="0" w:color="auto"/>
            <w:bottom w:val="none" w:sz="0" w:space="0" w:color="auto"/>
            <w:right w:val="none" w:sz="0" w:space="0" w:color="auto"/>
          </w:divBdr>
        </w:div>
      </w:divsChild>
    </w:div>
    <w:div w:id="968321954">
      <w:bodyDiv w:val="1"/>
      <w:marLeft w:val="0"/>
      <w:marRight w:val="0"/>
      <w:marTop w:val="0"/>
      <w:marBottom w:val="0"/>
      <w:divBdr>
        <w:top w:val="none" w:sz="0" w:space="0" w:color="auto"/>
        <w:left w:val="none" w:sz="0" w:space="0" w:color="auto"/>
        <w:bottom w:val="none" w:sz="0" w:space="0" w:color="auto"/>
        <w:right w:val="none" w:sz="0" w:space="0" w:color="auto"/>
      </w:divBdr>
    </w:div>
    <w:div w:id="1039013162">
      <w:bodyDiv w:val="1"/>
      <w:marLeft w:val="0"/>
      <w:marRight w:val="0"/>
      <w:marTop w:val="0"/>
      <w:marBottom w:val="0"/>
      <w:divBdr>
        <w:top w:val="none" w:sz="0" w:space="0" w:color="auto"/>
        <w:left w:val="none" w:sz="0" w:space="0" w:color="auto"/>
        <w:bottom w:val="none" w:sz="0" w:space="0" w:color="auto"/>
        <w:right w:val="none" w:sz="0" w:space="0" w:color="auto"/>
      </w:divBdr>
    </w:div>
    <w:div w:id="1388645175">
      <w:bodyDiv w:val="1"/>
      <w:marLeft w:val="0"/>
      <w:marRight w:val="0"/>
      <w:marTop w:val="0"/>
      <w:marBottom w:val="0"/>
      <w:divBdr>
        <w:top w:val="none" w:sz="0" w:space="0" w:color="auto"/>
        <w:left w:val="none" w:sz="0" w:space="0" w:color="auto"/>
        <w:bottom w:val="none" w:sz="0" w:space="0" w:color="auto"/>
        <w:right w:val="none" w:sz="0" w:space="0" w:color="auto"/>
      </w:divBdr>
    </w:div>
    <w:div w:id="1475097314">
      <w:bodyDiv w:val="1"/>
      <w:marLeft w:val="0"/>
      <w:marRight w:val="0"/>
      <w:marTop w:val="0"/>
      <w:marBottom w:val="0"/>
      <w:divBdr>
        <w:top w:val="none" w:sz="0" w:space="0" w:color="auto"/>
        <w:left w:val="none" w:sz="0" w:space="0" w:color="auto"/>
        <w:bottom w:val="none" w:sz="0" w:space="0" w:color="auto"/>
        <w:right w:val="none" w:sz="0" w:space="0" w:color="auto"/>
      </w:divBdr>
    </w:div>
    <w:div w:id="1647082634">
      <w:bodyDiv w:val="1"/>
      <w:marLeft w:val="0"/>
      <w:marRight w:val="0"/>
      <w:marTop w:val="0"/>
      <w:marBottom w:val="0"/>
      <w:divBdr>
        <w:top w:val="none" w:sz="0" w:space="0" w:color="auto"/>
        <w:left w:val="none" w:sz="0" w:space="0" w:color="auto"/>
        <w:bottom w:val="none" w:sz="0" w:space="0" w:color="auto"/>
        <w:right w:val="none" w:sz="0" w:space="0" w:color="auto"/>
      </w:divBdr>
      <w:divsChild>
        <w:div w:id="1239903943">
          <w:marLeft w:val="547"/>
          <w:marRight w:val="0"/>
          <w:marTop w:val="106"/>
          <w:marBottom w:val="0"/>
          <w:divBdr>
            <w:top w:val="none" w:sz="0" w:space="0" w:color="auto"/>
            <w:left w:val="none" w:sz="0" w:space="0" w:color="auto"/>
            <w:bottom w:val="none" w:sz="0" w:space="0" w:color="auto"/>
            <w:right w:val="none" w:sz="0" w:space="0" w:color="auto"/>
          </w:divBdr>
        </w:div>
        <w:div w:id="1632900860">
          <w:marLeft w:val="547"/>
          <w:marRight w:val="0"/>
          <w:marTop w:val="106"/>
          <w:marBottom w:val="0"/>
          <w:divBdr>
            <w:top w:val="none" w:sz="0" w:space="0" w:color="auto"/>
            <w:left w:val="none" w:sz="0" w:space="0" w:color="auto"/>
            <w:bottom w:val="none" w:sz="0" w:space="0" w:color="auto"/>
            <w:right w:val="none" w:sz="0" w:space="0" w:color="auto"/>
          </w:divBdr>
        </w:div>
      </w:divsChild>
    </w:div>
    <w:div w:id="1710177762">
      <w:bodyDiv w:val="1"/>
      <w:marLeft w:val="0"/>
      <w:marRight w:val="0"/>
      <w:marTop w:val="0"/>
      <w:marBottom w:val="0"/>
      <w:divBdr>
        <w:top w:val="none" w:sz="0" w:space="0" w:color="auto"/>
        <w:left w:val="none" w:sz="0" w:space="0" w:color="auto"/>
        <w:bottom w:val="none" w:sz="0" w:space="0" w:color="auto"/>
        <w:right w:val="none" w:sz="0" w:space="0" w:color="auto"/>
      </w:divBdr>
      <w:divsChild>
        <w:div w:id="1596356132">
          <w:marLeft w:val="547"/>
          <w:marRight w:val="0"/>
          <w:marTop w:val="106"/>
          <w:marBottom w:val="0"/>
          <w:divBdr>
            <w:top w:val="none" w:sz="0" w:space="0" w:color="auto"/>
            <w:left w:val="none" w:sz="0" w:space="0" w:color="auto"/>
            <w:bottom w:val="none" w:sz="0" w:space="0" w:color="auto"/>
            <w:right w:val="none" w:sz="0" w:space="0" w:color="auto"/>
          </w:divBdr>
        </w:div>
        <w:div w:id="98570674">
          <w:marLeft w:val="547"/>
          <w:marRight w:val="0"/>
          <w:marTop w:val="106"/>
          <w:marBottom w:val="0"/>
          <w:divBdr>
            <w:top w:val="none" w:sz="0" w:space="0" w:color="auto"/>
            <w:left w:val="none" w:sz="0" w:space="0" w:color="auto"/>
            <w:bottom w:val="none" w:sz="0" w:space="0" w:color="auto"/>
            <w:right w:val="none" w:sz="0" w:space="0" w:color="auto"/>
          </w:divBdr>
        </w:div>
        <w:div w:id="514154530">
          <w:marLeft w:val="547"/>
          <w:marRight w:val="0"/>
          <w:marTop w:val="106"/>
          <w:marBottom w:val="0"/>
          <w:divBdr>
            <w:top w:val="none" w:sz="0" w:space="0" w:color="auto"/>
            <w:left w:val="none" w:sz="0" w:space="0" w:color="auto"/>
            <w:bottom w:val="none" w:sz="0" w:space="0" w:color="auto"/>
            <w:right w:val="none" w:sz="0" w:space="0" w:color="auto"/>
          </w:divBdr>
        </w:div>
        <w:div w:id="23713531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lakemedelskommitten@rvn.se" TargetMode="External"/><Relationship Id="rId1" Type="http://schemas.openxmlformats.org/officeDocument/2006/relationships/numbering" Target="numbering.xml"/><Relationship Id="rId6" Type="http://schemas.openxmlformats.org/officeDocument/2006/relationships/hyperlink" Target="file:///\\LvnUser.ad.lvn.se\usm007$\Skrivbord\l&#228;kemedelsfel%20i%20v&#229;rdens%20&#246;verg&#229;ngar.pdf"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intern.lvn.se/upload/platina/341880.doc" TargetMode="External"/><Relationship Id="rId19" Type="http://schemas.openxmlformats.org/officeDocument/2006/relationships/hyperlink" Target="mailto:lakemedelskommitten@rvn.s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intern.lvn.se/upload/platina/321745.doc"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1553</Words>
  <Characters>8237</Characters>
  <Application>Microsoft Office Word</Application>
  <DocSecurity>4</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Ulrika Edström</dc:creator>
  <cp:keywords/>
  <dc:description/>
  <cp:lastModifiedBy>Carina Nilsson</cp:lastModifiedBy>
  <cp:revision>2</cp:revision>
  <dcterms:created xsi:type="dcterms:W3CDTF">2019-11-25T14:20:00Z</dcterms:created>
  <dcterms:modified xsi:type="dcterms:W3CDTF">2019-11-25T14:20:00Z</dcterms:modified>
</cp:coreProperties>
</file>