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729F" w14:textId="77777777" w:rsidR="001A23A4" w:rsidRPr="004761F5" w:rsidRDefault="001A23A4" w:rsidP="00112C61">
      <w:pPr>
        <w:pStyle w:val="Rubrik1"/>
        <w:rPr>
          <w:color w:val="0070C0"/>
          <w:sz w:val="60"/>
          <w:szCs w:val="60"/>
        </w:rPr>
      </w:pPr>
    </w:p>
    <w:p w14:paraId="780CF9CB" w14:textId="320ACC6E" w:rsidR="001A23A4" w:rsidRDefault="001A23A4" w:rsidP="001A23A4">
      <w:pPr>
        <w:pStyle w:val="Rubrik1"/>
        <w:jc w:val="center"/>
        <w:rPr>
          <w:b/>
          <w:sz w:val="60"/>
          <w:szCs w:val="60"/>
        </w:rPr>
      </w:pPr>
      <w:bookmarkStart w:id="0" w:name="_Toc4687690"/>
      <w:bookmarkStart w:id="1" w:name="_Toc4743744"/>
      <w:bookmarkStart w:id="2" w:name="_Toc5013235"/>
      <w:bookmarkStart w:id="3" w:name="_Toc5013458"/>
      <w:bookmarkStart w:id="4" w:name="_Toc149213255"/>
      <w:bookmarkStart w:id="5" w:name="_Toc149229511"/>
      <w:bookmarkStart w:id="6" w:name="_Toc149233268"/>
      <w:bookmarkStart w:id="7" w:name="_Toc149658896"/>
      <w:bookmarkStart w:id="8" w:name="_Toc149660373"/>
      <w:bookmarkStart w:id="9" w:name="_Toc160095591"/>
      <w:r w:rsidRPr="001A23A4">
        <w:rPr>
          <w:color w:val="0070C0"/>
          <w:sz w:val="90"/>
          <w:szCs w:val="90"/>
        </w:rPr>
        <w:t>Lathund</w:t>
      </w:r>
      <w:bookmarkEnd w:id="0"/>
      <w:bookmarkEnd w:id="1"/>
      <w:bookmarkEnd w:id="2"/>
      <w:bookmarkEnd w:id="3"/>
      <w:bookmarkEnd w:id="4"/>
      <w:bookmarkEnd w:id="5"/>
      <w:bookmarkEnd w:id="6"/>
      <w:bookmarkEnd w:id="7"/>
      <w:bookmarkEnd w:id="8"/>
      <w:bookmarkEnd w:id="9"/>
      <w:r w:rsidRPr="001A23A4">
        <w:rPr>
          <w:b/>
          <w:sz w:val="60"/>
          <w:szCs w:val="60"/>
        </w:rPr>
        <w:t xml:space="preserve"> </w:t>
      </w:r>
    </w:p>
    <w:p w14:paraId="349D8050" w14:textId="6170546A" w:rsidR="001A23A4" w:rsidRPr="001A23A4" w:rsidRDefault="001A23A4" w:rsidP="001A23A4">
      <w:pPr>
        <w:pStyle w:val="Titelrubrik"/>
        <w:pBdr>
          <w:between w:val="single" w:sz="4" w:space="1" w:color="auto"/>
        </w:pBdr>
        <w:spacing w:after="0"/>
        <w:rPr>
          <w:b w:val="0"/>
          <w:bCs w:val="0"/>
          <w:color w:val="0070C0"/>
          <w:sz w:val="90"/>
          <w:szCs w:val="90"/>
        </w:rPr>
      </w:pPr>
    </w:p>
    <w:p w14:paraId="6C79B050" w14:textId="77777777" w:rsidR="001A23A4" w:rsidRDefault="001A23A4" w:rsidP="00112C61">
      <w:pPr>
        <w:pStyle w:val="Titelrubrik"/>
        <w:pBdr>
          <w:between w:val="single" w:sz="4" w:space="1" w:color="auto"/>
        </w:pBdr>
        <w:spacing w:after="0"/>
        <w:jc w:val="left"/>
        <w:rPr>
          <w:b w:val="0"/>
          <w:bCs w:val="0"/>
          <w:color w:val="0070C0"/>
          <w:sz w:val="90"/>
          <w:szCs w:val="90"/>
        </w:rPr>
      </w:pPr>
    </w:p>
    <w:p w14:paraId="52DE6E46" w14:textId="77777777" w:rsidR="007D76D0" w:rsidRDefault="001A23A4" w:rsidP="001A23A4">
      <w:pPr>
        <w:pStyle w:val="Rubrik1"/>
        <w:jc w:val="center"/>
        <w:rPr>
          <w:b/>
          <w:sz w:val="60"/>
          <w:szCs w:val="60"/>
        </w:rPr>
      </w:pPr>
      <w:bookmarkStart w:id="10" w:name="_Toc149658897"/>
      <w:bookmarkStart w:id="11" w:name="_Toc149659326"/>
      <w:bookmarkStart w:id="12" w:name="_Toc149660374"/>
      <w:bookmarkStart w:id="13" w:name="_Toc160095592"/>
      <w:bookmarkStart w:id="14" w:name="_Toc4687691"/>
      <w:bookmarkStart w:id="15" w:name="_Toc4743745"/>
      <w:bookmarkStart w:id="16" w:name="_Toc5013236"/>
      <w:bookmarkStart w:id="17" w:name="_Toc5013459"/>
      <w:bookmarkStart w:id="18" w:name="_Toc149213256"/>
      <w:bookmarkStart w:id="19" w:name="_Toc149229512"/>
      <w:bookmarkStart w:id="20" w:name="_Toc149233269"/>
      <w:bookmarkStart w:id="21" w:name="_Toc4684550"/>
      <w:r>
        <w:rPr>
          <w:b/>
          <w:sz w:val="60"/>
          <w:szCs w:val="60"/>
        </w:rPr>
        <w:t>F</w:t>
      </w:r>
      <w:r w:rsidRPr="001A23A4">
        <w:rPr>
          <w:b/>
          <w:sz w:val="60"/>
          <w:szCs w:val="60"/>
        </w:rPr>
        <w:t>ör förskrivare av</w:t>
      </w:r>
      <w:bookmarkEnd w:id="10"/>
      <w:bookmarkEnd w:id="11"/>
      <w:bookmarkEnd w:id="12"/>
      <w:bookmarkEnd w:id="13"/>
      <w:r w:rsidRPr="001A23A4">
        <w:rPr>
          <w:b/>
          <w:sz w:val="60"/>
          <w:szCs w:val="60"/>
        </w:rPr>
        <w:t xml:space="preserve"> </w:t>
      </w:r>
    </w:p>
    <w:p w14:paraId="0F0B53BC" w14:textId="781B8586" w:rsidR="001A23A4" w:rsidRDefault="001A23A4" w:rsidP="001A23A4">
      <w:pPr>
        <w:pStyle w:val="Rubrik1"/>
        <w:jc w:val="center"/>
        <w:rPr>
          <w:b/>
          <w:sz w:val="60"/>
          <w:szCs w:val="60"/>
        </w:rPr>
      </w:pPr>
      <w:bookmarkStart w:id="22" w:name="_Toc149658898"/>
      <w:bookmarkStart w:id="23" w:name="_Toc149659327"/>
      <w:bookmarkStart w:id="24" w:name="_Toc149660375"/>
      <w:bookmarkStart w:id="25" w:name="_Toc160095593"/>
      <w:r>
        <w:rPr>
          <w:b/>
          <w:sz w:val="60"/>
          <w:szCs w:val="60"/>
        </w:rPr>
        <w:t>L</w:t>
      </w:r>
      <w:r w:rsidR="00D167E6" w:rsidRPr="001A23A4">
        <w:rPr>
          <w:b/>
          <w:sz w:val="60"/>
          <w:szCs w:val="60"/>
        </w:rPr>
        <w:t xml:space="preserve">ivsmedel för </w:t>
      </w:r>
      <w:r w:rsidR="00686B59">
        <w:rPr>
          <w:b/>
          <w:sz w:val="60"/>
          <w:szCs w:val="60"/>
        </w:rPr>
        <w:t>speciella medic</w:t>
      </w:r>
      <w:r w:rsidR="009E5FFE">
        <w:rPr>
          <w:b/>
          <w:sz w:val="60"/>
          <w:szCs w:val="60"/>
        </w:rPr>
        <w:t>inska ända</w:t>
      </w:r>
      <w:r w:rsidR="00D167E6" w:rsidRPr="001A23A4">
        <w:rPr>
          <w:b/>
          <w:sz w:val="60"/>
          <w:szCs w:val="60"/>
        </w:rPr>
        <w:t>mål</w:t>
      </w:r>
      <w:bookmarkEnd w:id="14"/>
      <w:bookmarkEnd w:id="15"/>
      <w:bookmarkEnd w:id="16"/>
      <w:bookmarkEnd w:id="17"/>
      <w:r w:rsidR="002B0316">
        <w:rPr>
          <w:b/>
          <w:sz w:val="60"/>
          <w:szCs w:val="60"/>
        </w:rPr>
        <w:t xml:space="preserve"> FSMP</w:t>
      </w:r>
      <w:bookmarkEnd w:id="18"/>
      <w:bookmarkEnd w:id="19"/>
      <w:bookmarkEnd w:id="20"/>
      <w:bookmarkEnd w:id="22"/>
      <w:bookmarkEnd w:id="23"/>
      <w:bookmarkEnd w:id="24"/>
      <w:bookmarkEnd w:id="25"/>
      <w:r w:rsidR="00D167E6" w:rsidRPr="001A23A4">
        <w:rPr>
          <w:b/>
          <w:sz w:val="60"/>
          <w:szCs w:val="60"/>
        </w:rPr>
        <w:t xml:space="preserve"> </w:t>
      </w:r>
    </w:p>
    <w:p w14:paraId="5C41EEDB" w14:textId="716F3F5C" w:rsidR="00D167E6" w:rsidRPr="001A23A4" w:rsidRDefault="00D167E6" w:rsidP="001A23A4">
      <w:pPr>
        <w:pStyle w:val="Rubrik1"/>
        <w:jc w:val="center"/>
        <w:rPr>
          <w:b/>
          <w:sz w:val="60"/>
          <w:szCs w:val="60"/>
        </w:rPr>
      </w:pPr>
      <w:bookmarkStart w:id="26" w:name="_Toc4687692"/>
      <w:bookmarkStart w:id="27" w:name="_Toc4743746"/>
      <w:bookmarkStart w:id="28" w:name="_Toc5013237"/>
      <w:bookmarkStart w:id="29" w:name="_Toc5013460"/>
      <w:bookmarkStart w:id="30" w:name="_Toc149213257"/>
      <w:bookmarkStart w:id="31" w:name="_Toc149229513"/>
      <w:bookmarkStart w:id="32" w:name="_Toc149233270"/>
      <w:bookmarkStart w:id="33" w:name="_Toc149658899"/>
      <w:bookmarkStart w:id="34" w:name="_Toc149659328"/>
      <w:bookmarkStart w:id="35" w:name="_Toc149660376"/>
      <w:bookmarkStart w:id="36" w:name="_Toc160095594"/>
      <w:r w:rsidRPr="001A23A4">
        <w:rPr>
          <w:b/>
          <w:sz w:val="60"/>
          <w:szCs w:val="60"/>
        </w:rPr>
        <w:t>(</w:t>
      </w:r>
      <w:r w:rsidR="00E52594">
        <w:rPr>
          <w:b/>
          <w:sz w:val="60"/>
          <w:szCs w:val="60"/>
        </w:rPr>
        <w:t>speciallivsmedel</w:t>
      </w:r>
      <w:r w:rsidRPr="001A23A4">
        <w:rPr>
          <w:b/>
          <w:sz w:val="60"/>
          <w:szCs w:val="60"/>
        </w:rPr>
        <w:t>)</w:t>
      </w:r>
      <w:bookmarkEnd w:id="21"/>
      <w:bookmarkEnd w:id="26"/>
      <w:bookmarkEnd w:id="27"/>
      <w:bookmarkEnd w:id="28"/>
      <w:bookmarkEnd w:id="29"/>
      <w:bookmarkEnd w:id="30"/>
      <w:bookmarkEnd w:id="31"/>
      <w:bookmarkEnd w:id="32"/>
      <w:bookmarkEnd w:id="33"/>
      <w:bookmarkEnd w:id="34"/>
      <w:bookmarkEnd w:id="35"/>
      <w:bookmarkEnd w:id="36"/>
    </w:p>
    <w:p w14:paraId="1287C100" w14:textId="7D03E467" w:rsidR="001A23A4" w:rsidRDefault="001A23A4" w:rsidP="001A23A4"/>
    <w:p w14:paraId="195E4798" w14:textId="50ED5594" w:rsidR="001A23A4" w:rsidRDefault="001A23A4" w:rsidP="001A23A4"/>
    <w:p w14:paraId="3BF8F3EB" w14:textId="77777777" w:rsidR="001A23A4" w:rsidRPr="001A23A4" w:rsidRDefault="001A23A4" w:rsidP="001A23A4"/>
    <w:p w14:paraId="523FC489" w14:textId="73638F9D" w:rsidR="001A23A4" w:rsidRDefault="001A23A4" w:rsidP="001A23A4"/>
    <w:p w14:paraId="4D895DB0" w14:textId="29DC1942" w:rsidR="001A23A4" w:rsidRDefault="001A23A4" w:rsidP="001A23A4"/>
    <w:p w14:paraId="7BC1B72A" w14:textId="519CBD51" w:rsidR="001A23A4" w:rsidRDefault="001A23A4" w:rsidP="001A23A4"/>
    <w:p w14:paraId="0517BE65" w14:textId="7AEFE6BB" w:rsidR="001A23A4" w:rsidRDefault="001A23A4" w:rsidP="001A23A4"/>
    <w:p w14:paraId="60737D0E" w14:textId="49917C4B" w:rsidR="001A23A4" w:rsidRDefault="001A23A4" w:rsidP="001A23A4"/>
    <w:p w14:paraId="6D5A2CE6" w14:textId="23BF7254" w:rsidR="001A23A4" w:rsidRDefault="001A23A4" w:rsidP="001A23A4"/>
    <w:p w14:paraId="0291D2B7" w14:textId="4236B9B3" w:rsidR="004761F5" w:rsidRDefault="004761F5" w:rsidP="001A23A4"/>
    <w:p w14:paraId="487ED8A6" w14:textId="454A433A" w:rsidR="004761F5" w:rsidRDefault="004761F5" w:rsidP="001A23A4"/>
    <w:p w14:paraId="4D01E9A0" w14:textId="5D6C8BFF" w:rsidR="004761F5" w:rsidRDefault="004761F5" w:rsidP="001A23A4"/>
    <w:p w14:paraId="28438C8E" w14:textId="4273F209" w:rsidR="004761F5" w:rsidRDefault="004761F5" w:rsidP="001A23A4"/>
    <w:p w14:paraId="751923ED" w14:textId="60842113" w:rsidR="004761F5" w:rsidRDefault="004761F5" w:rsidP="001A23A4"/>
    <w:p w14:paraId="68752751" w14:textId="77777777" w:rsidR="00D167E6" w:rsidRPr="00A61B51" w:rsidRDefault="00D167E6" w:rsidP="00D167E6">
      <w:pPr>
        <w:pStyle w:val="Default"/>
        <w:rPr>
          <w:b/>
          <w:bCs/>
        </w:rPr>
      </w:pPr>
      <w:bookmarkStart w:id="37" w:name="Rubrik1"/>
      <w:bookmarkEnd w:id="37"/>
    </w:p>
    <w:sdt>
      <w:sdtPr>
        <w:rPr>
          <w:rFonts w:ascii="Times New Roman" w:eastAsia="Calibri" w:hAnsi="Times New Roman" w:cs="Times New Roman"/>
          <w:color w:val="auto"/>
          <w:sz w:val="24"/>
          <w:szCs w:val="24"/>
          <w:lang w:eastAsia="en-US"/>
        </w:rPr>
        <w:id w:val="-806007785"/>
        <w:docPartObj>
          <w:docPartGallery w:val="Table of Contents"/>
          <w:docPartUnique/>
        </w:docPartObj>
      </w:sdtPr>
      <w:sdtEndPr>
        <w:rPr>
          <w:b/>
          <w:bCs/>
        </w:rPr>
      </w:sdtEndPr>
      <w:sdtContent>
        <w:p w14:paraId="795391B2" w14:textId="79ACE53D" w:rsidR="00101A18" w:rsidRDefault="00101A18">
          <w:pPr>
            <w:pStyle w:val="Innehllsfrteckningsrubrik"/>
          </w:pPr>
          <w:r>
            <w:t>Innehåll</w:t>
          </w:r>
        </w:p>
        <w:p w14:paraId="14974E69" w14:textId="44022D25" w:rsidR="003736DB" w:rsidRDefault="00101A18">
          <w:pPr>
            <w:pStyle w:val="Innehll1"/>
            <w:tabs>
              <w:tab w:val="right" w:leader="dot" w:pos="8495"/>
            </w:tabs>
            <w:rPr>
              <w:rFonts w:asciiTheme="minorHAnsi" w:eastAsiaTheme="minorEastAsia" w:hAnsiTheme="minorHAnsi" w:cstheme="minorBidi"/>
              <w:noProof/>
              <w:sz w:val="22"/>
              <w:szCs w:val="22"/>
              <w:lang w:eastAsia="sv-SE"/>
            </w:rPr>
          </w:pPr>
          <w:r>
            <w:rPr>
              <w:b/>
              <w:bCs/>
            </w:rPr>
            <w:fldChar w:fldCharType="begin"/>
          </w:r>
          <w:r>
            <w:rPr>
              <w:b/>
              <w:bCs/>
            </w:rPr>
            <w:instrText xml:space="preserve"> TOC \o "1-3" \h \z \u </w:instrText>
          </w:r>
          <w:r>
            <w:rPr>
              <w:b/>
              <w:bCs/>
            </w:rPr>
            <w:fldChar w:fldCharType="separate"/>
          </w:r>
        </w:p>
        <w:p w14:paraId="0BA7C181" w14:textId="6712EE18" w:rsidR="003736DB" w:rsidRDefault="00DD19DF">
          <w:pPr>
            <w:pStyle w:val="Innehll1"/>
            <w:tabs>
              <w:tab w:val="right" w:leader="dot" w:pos="8495"/>
            </w:tabs>
            <w:rPr>
              <w:rFonts w:asciiTheme="minorHAnsi" w:eastAsiaTheme="minorEastAsia" w:hAnsiTheme="minorHAnsi" w:cstheme="minorBidi"/>
              <w:noProof/>
              <w:sz w:val="22"/>
              <w:szCs w:val="22"/>
              <w:lang w:eastAsia="sv-SE"/>
            </w:rPr>
          </w:pPr>
          <w:hyperlink w:anchor="_Toc160095595" w:history="1">
            <w:r w:rsidR="003736DB" w:rsidRPr="005743AF">
              <w:rPr>
                <w:rStyle w:val="Hyperlnk"/>
                <w:noProof/>
              </w:rPr>
              <w:t>Vem kan få livsmedel för speciella medicinska ändamål?</w:t>
            </w:r>
            <w:r w:rsidR="003736DB">
              <w:rPr>
                <w:noProof/>
                <w:webHidden/>
              </w:rPr>
              <w:tab/>
            </w:r>
            <w:r w:rsidR="003736DB">
              <w:rPr>
                <w:noProof/>
                <w:webHidden/>
              </w:rPr>
              <w:fldChar w:fldCharType="begin"/>
            </w:r>
            <w:r w:rsidR="003736DB">
              <w:rPr>
                <w:noProof/>
                <w:webHidden/>
              </w:rPr>
              <w:instrText xml:space="preserve"> PAGEREF _Toc160095595 \h </w:instrText>
            </w:r>
            <w:r w:rsidR="003736DB">
              <w:rPr>
                <w:noProof/>
                <w:webHidden/>
              </w:rPr>
            </w:r>
            <w:r w:rsidR="003736DB">
              <w:rPr>
                <w:noProof/>
                <w:webHidden/>
              </w:rPr>
              <w:fldChar w:fldCharType="separate"/>
            </w:r>
            <w:r w:rsidR="00921A1A">
              <w:rPr>
                <w:noProof/>
                <w:webHidden/>
              </w:rPr>
              <w:t>3</w:t>
            </w:r>
            <w:r w:rsidR="003736DB">
              <w:rPr>
                <w:noProof/>
                <w:webHidden/>
              </w:rPr>
              <w:fldChar w:fldCharType="end"/>
            </w:r>
          </w:hyperlink>
        </w:p>
        <w:p w14:paraId="3DB71D8C" w14:textId="574ED0F9" w:rsidR="003736DB" w:rsidRDefault="00DD19DF">
          <w:pPr>
            <w:pStyle w:val="Innehll1"/>
            <w:tabs>
              <w:tab w:val="right" w:leader="dot" w:pos="8495"/>
            </w:tabs>
            <w:rPr>
              <w:rFonts w:asciiTheme="minorHAnsi" w:eastAsiaTheme="minorEastAsia" w:hAnsiTheme="minorHAnsi" w:cstheme="minorBidi"/>
              <w:noProof/>
              <w:sz w:val="22"/>
              <w:szCs w:val="22"/>
              <w:lang w:eastAsia="sv-SE"/>
            </w:rPr>
          </w:pPr>
          <w:hyperlink w:anchor="_Toc160095596" w:history="1">
            <w:r w:rsidR="003736DB" w:rsidRPr="005743AF">
              <w:rPr>
                <w:rStyle w:val="Hyperlnk"/>
                <w:noProof/>
              </w:rPr>
              <w:t>Ny förskrivare och inlogg</w:t>
            </w:r>
            <w:r w:rsidR="003736DB">
              <w:rPr>
                <w:noProof/>
                <w:webHidden/>
              </w:rPr>
              <w:tab/>
            </w:r>
            <w:r w:rsidR="003736DB">
              <w:rPr>
                <w:noProof/>
                <w:webHidden/>
              </w:rPr>
              <w:fldChar w:fldCharType="begin"/>
            </w:r>
            <w:r w:rsidR="003736DB">
              <w:rPr>
                <w:noProof/>
                <w:webHidden/>
              </w:rPr>
              <w:instrText xml:space="preserve"> PAGEREF _Toc160095596 \h </w:instrText>
            </w:r>
            <w:r w:rsidR="003736DB">
              <w:rPr>
                <w:noProof/>
                <w:webHidden/>
              </w:rPr>
            </w:r>
            <w:r w:rsidR="003736DB">
              <w:rPr>
                <w:noProof/>
                <w:webHidden/>
              </w:rPr>
              <w:fldChar w:fldCharType="separate"/>
            </w:r>
            <w:r w:rsidR="00921A1A">
              <w:rPr>
                <w:noProof/>
                <w:webHidden/>
              </w:rPr>
              <w:t>3</w:t>
            </w:r>
            <w:r w:rsidR="003736DB">
              <w:rPr>
                <w:noProof/>
                <w:webHidden/>
              </w:rPr>
              <w:fldChar w:fldCharType="end"/>
            </w:r>
          </w:hyperlink>
        </w:p>
        <w:p w14:paraId="34F559BA" w14:textId="5F123856" w:rsidR="003736DB" w:rsidRDefault="00DD19DF">
          <w:pPr>
            <w:pStyle w:val="Innehll1"/>
            <w:tabs>
              <w:tab w:val="right" w:leader="dot" w:pos="8495"/>
            </w:tabs>
            <w:rPr>
              <w:rFonts w:asciiTheme="minorHAnsi" w:eastAsiaTheme="minorEastAsia" w:hAnsiTheme="minorHAnsi" w:cstheme="minorBidi"/>
              <w:noProof/>
              <w:sz w:val="22"/>
              <w:szCs w:val="22"/>
              <w:lang w:eastAsia="sv-SE"/>
            </w:rPr>
          </w:pPr>
          <w:hyperlink w:anchor="_Toc160095597" w:history="1">
            <w:r w:rsidR="003736DB" w:rsidRPr="005743AF">
              <w:rPr>
                <w:rStyle w:val="Hyperlnk"/>
                <w:noProof/>
              </w:rPr>
              <w:t>Förskrivningsbara produkter</w:t>
            </w:r>
            <w:r w:rsidR="003736DB">
              <w:rPr>
                <w:noProof/>
                <w:webHidden/>
              </w:rPr>
              <w:tab/>
            </w:r>
            <w:r w:rsidR="003736DB">
              <w:rPr>
                <w:noProof/>
                <w:webHidden/>
              </w:rPr>
              <w:fldChar w:fldCharType="begin"/>
            </w:r>
            <w:r w:rsidR="003736DB">
              <w:rPr>
                <w:noProof/>
                <w:webHidden/>
              </w:rPr>
              <w:instrText xml:space="preserve"> PAGEREF _Toc160095597 \h </w:instrText>
            </w:r>
            <w:r w:rsidR="003736DB">
              <w:rPr>
                <w:noProof/>
                <w:webHidden/>
              </w:rPr>
            </w:r>
            <w:r w:rsidR="003736DB">
              <w:rPr>
                <w:noProof/>
                <w:webHidden/>
              </w:rPr>
              <w:fldChar w:fldCharType="separate"/>
            </w:r>
            <w:r w:rsidR="00921A1A">
              <w:rPr>
                <w:noProof/>
                <w:webHidden/>
              </w:rPr>
              <w:t>4</w:t>
            </w:r>
            <w:r w:rsidR="003736DB">
              <w:rPr>
                <w:noProof/>
                <w:webHidden/>
              </w:rPr>
              <w:fldChar w:fldCharType="end"/>
            </w:r>
          </w:hyperlink>
        </w:p>
        <w:p w14:paraId="4380148E" w14:textId="2614F8B1"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598" w:history="1">
            <w:r w:rsidR="003736DB" w:rsidRPr="005743AF">
              <w:rPr>
                <w:rStyle w:val="Hyperlnk"/>
                <w:noProof/>
              </w:rPr>
              <w:t>Förskrivning av ej upphandlad produkt</w:t>
            </w:r>
            <w:r w:rsidR="003736DB">
              <w:rPr>
                <w:noProof/>
                <w:webHidden/>
              </w:rPr>
              <w:tab/>
            </w:r>
            <w:r w:rsidR="003736DB">
              <w:rPr>
                <w:noProof/>
                <w:webHidden/>
              </w:rPr>
              <w:fldChar w:fldCharType="begin"/>
            </w:r>
            <w:r w:rsidR="003736DB">
              <w:rPr>
                <w:noProof/>
                <w:webHidden/>
              </w:rPr>
              <w:instrText xml:space="preserve"> PAGEREF _Toc160095598 \h </w:instrText>
            </w:r>
            <w:r w:rsidR="003736DB">
              <w:rPr>
                <w:noProof/>
                <w:webHidden/>
              </w:rPr>
            </w:r>
            <w:r w:rsidR="003736DB">
              <w:rPr>
                <w:noProof/>
                <w:webHidden/>
              </w:rPr>
              <w:fldChar w:fldCharType="separate"/>
            </w:r>
            <w:r w:rsidR="00921A1A">
              <w:rPr>
                <w:noProof/>
                <w:webHidden/>
              </w:rPr>
              <w:t>4</w:t>
            </w:r>
            <w:r w:rsidR="003736DB">
              <w:rPr>
                <w:noProof/>
                <w:webHidden/>
              </w:rPr>
              <w:fldChar w:fldCharType="end"/>
            </w:r>
          </w:hyperlink>
        </w:p>
        <w:p w14:paraId="23A15937" w14:textId="36381C67" w:rsidR="003736DB" w:rsidRDefault="00DD19DF">
          <w:pPr>
            <w:pStyle w:val="Innehll1"/>
            <w:tabs>
              <w:tab w:val="right" w:leader="dot" w:pos="8495"/>
            </w:tabs>
            <w:rPr>
              <w:rFonts w:asciiTheme="minorHAnsi" w:eastAsiaTheme="minorEastAsia" w:hAnsiTheme="minorHAnsi" w:cstheme="minorBidi"/>
              <w:noProof/>
              <w:sz w:val="22"/>
              <w:szCs w:val="22"/>
              <w:lang w:eastAsia="sv-SE"/>
            </w:rPr>
          </w:pPr>
          <w:hyperlink w:anchor="_Toc160095599" w:history="1">
            <w:r w:rsidR="003736DB" w:rsidRPr="005743AF">
              <w:rPr>
                <w:rStyle w:val="Hyperlnk"/>
                <w:noProof/>
              </w:rPr>
              <w:t>Egenavgift</w:t>
            </w:r>
            <w:r w:rsidR="003736DB">
              <w:rPr>
                <w:noProof/>
                <w:webHidden/>
              </w:rPr>
              <w:tab/>
            </w:r>
            <w:r w:rsidR="003736DB">
              <w:rPr>
                <w:noProof/>
                <w:webHidden/>
              </w:rPr>
              <w:fldChar w:fldCharType="begin"/>
            </w:r>
            <w:r w:rsidR="003736DB">
              <w:rPr>
                <w:noProof/>
                <w:webHidden/>
              </w:rPr>
              <w:instrText xml:space="preserve"> PAGEREF _Toc160095599 \h </w:instrText>
            </w:r>
            <w:r w:rsidR="003736DB">
              <w:rPr>
                <w:noProof/>
                <w:webHidden/>
              </w:rPr>
            </w:r>
            <w:r w:rsidR="003736DB">
              <w:rPr>
                <w:noProof/>
                <w:webHidden/>
              </w:rPr>
              <w:fldChar w:fldCharType="separate"/>
            </w:r>
            <w:r w:rsidR="00921A1A">
              <w:rPr>
                <w:noProof/>
                <w:webHidden/>
              </w:rPr>
              <w:t>4</w:t>
            </w:r>
            <w:r w:rsidR="003736DB">
              <w:rPr>
                <w:noProof/>
                <w:webHidden/>
              </w:rPr>
              <w:fldChar w:fldCharType="end"/>
            </w:r>
          </w:hyperlink>
        </w:p>
        <w:p w14:paraId="7FE84D59" w14:textId="09661CBB" w:rsidR="003736DB" w:rsidRDefault="00DD19DF">
          <w:pPr>
            <w:pStyle w:val="Innehll1"/>
            <w:tabs>
              <w:tab w:val="right" w:leader="dot" w:pos="8495"/>
            </w:tabs>
            <w:rPr>
              <w:rFonts w:asciiTheme="minorHAnsi" w:eastAsiaTheme="minorEastAsia" w:hAnsiTheme="minorHAnsi" w:cstheme="minorBidi"/>
              <w:noProof/>
              <w:sz w:val="22"/>
              <w:szCs w:val="22"/>
              <w:lang w:eastAsia="sv-SE"/>
            </w:rPr>
          </w:pPr>
          <w:hyperlink w:anchor="_Toc160095600" w:history="1">
            <w:r w:rsidR="003736DB" w:rsidRPr="005743AF">
              <w:rPr>
                <w:rStyle w:val="Hyperlnk"/>
                <w:noProof/>
                <w:lang w:eastAsia="sv-SE"/>
              </w:rPr>
              <w:t>Förskrivning till Barn 0-15 år</w:t>
            </w:r>
            <w:r w:rsidR="003736DB">
              <w:rPr>
                <w:noProof/>
                <w:webHidden/>
              </w:rPr>
              <w:tab/>
            </w:r>
            <w:r w:rsidR="003736DB">
              <w:rPr>
                <w:noProof/>
                <w:webHidden/>
              </w:rPr>
              <w:fldChar w:fldCharType="begin"/>
            </w:r>
            <w:r w:rsidR="003736DB">
              <w:rPr>
                <w:noProof/>
                <w:webHidden/>
              </w:rPr>
              <w:instrText xml:space="preserve"> PAGEREF _Toc160095600 \h </w:instrText>
            </w:r>
            <w:r w:rsidR="003736DB">
              <w:rPr>
                <w:noProof/>
                <w:webHidden/>
              </w:rPr>
            </w:r>
            <w:r w:rsidR="003736DB">
              <w:rPr>
                <w:noProof/>
                <w:webHidden/>
              </w:rPr>
              <w:fldChar w:fldCharType="separate"/>
            </w:r>
            <w:r w:rsidR="00921A1A">
              <w:rPr>
                <w:noProof/>
                <w:webHidden/>
              </w:rPr>
              <w:t>5</w:t>
            </w:r>
            <w:r w:rsidR="003736DB">
              <w:rPr>
                <w:noProof/>
                <w:webHidden/>
              </w:rPr>
              <w:fldChar w:fldCharType="end"/>
            </w:r>
          </w:hyperlink>
        </w:p>
        <w:p w14:paraId="0DEC3C48" w14:textId="2C6C5C5C"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01" w:history="1">
            <w:r w:rsidR="003736DB" w:rsidRPr="005743AF">
              <w:rPr>
                <w:rStyle w:val="Hyperlnk"/>
                <w:noProof/>
              </w:rPr>
              <w:t>Delegation till dietist</w:t>
            </w:r>
            <w:r w:rsidR="003736DB">
              <w:rPr>
                <w:noProof/>
                <w:webHidden/>
              </w:rPr>
              <w:tab/>
            </w:r>
            <w:r w:rsidR="003736DB">
              <w:rPr>
                <w:noProof/>
                <w:webHidden/>
              </w:rPr>
              <w:fldChar w:fldCharType="begin"/>
            </w:r>
            <w:r w:rsidR="003736DB">
              <w:rPr>
                <w:noProof/>
                <w:webHidden/>
              </w:rPr>
              <w:instrText xml:space="preserve"> PAGEREF _Toc160095601 \h </w:instrText>
            </w:r>
            <w:r w:rsidR="003736DB">
              <w:rPr>
                <w:noProof/>
                <w:webHidden/>
              </w:rPr>
            </w:r>
            <w:r w:rsidR="003736DB">
              <w:rPr>
                <w:noProof/>
                <w:webHidden/>
              </w:rPr>
              <w:fldChar w:fldCharType="separate"/>
            </w:r>
            <w:r w:rsidR="00921A1A">
              <w:rPr>
                <w:noProof/>
                <w:webHidden/>
              </w:rPr>
              <w:t>5</w:t>
            </w:r>
            <w:r w:rsidR="003736DB">
              <w:rPr>
                <w:noProof/>
                <w:webHidden/>
              </w:rPr>
              <w:fldChar w:fldCharType="end"/>
            </w:r>
          </w:hyperlink>
        </w:p>
        <w:p w14:paraId="3AD14DD4" w14:textId="6CA8B280"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02" w:history="1">
            <w:r w:rsidR="003736DB" w:rsidRPr="005743AF">
              <w:rPr>
                <w:rStyle w:val="Hyperlnk"/>
                <w:noProof/>
              </w:rPr>
              <w:t>Folkbokförda barn</w:t>
            </w:r>
            <w:r w:rsidR="003736DB">
              <w:rPr>
                <w:noProof/>
                <w:webHidden/>
              </w:rPr>
              <w:tab/>
            </w:r>
            <w:r w:rsidR="003736DB">
              <w:rPr>
                <w:noProof/>
                <w:webHidden/>
              </w:rPr>
              <w:fldChar w:fldCharType="begin"/>
            </w:r>
            <w:r w:rsidR="003736DB">
              <w:rPr>
                <w:noProof/>
                <w:webHidden/>
              </w:rPr>
              <w:instrText xml:space="preserve"> PAGEREF _Toc160095602 \h </w:instrText>
            </w:r>
            <w:r w:rsidR="003736DB">
              <w:rPr>
                <w:noProof/>
                <w:webHidden/>
              </w:rPr>
            </w:r>
            <w:r w:rsidR="003736DB">
              <w:rPr>
                <w:noProof/>
                <w:webHidden/>
              </w:rPr>
              <w:fldChar w:fldCharType="separate"/>
            </w:r>
            <w:r w:rsidR="00921A1A">
              <w:rPr>
                <w:noProof/>
                <w:webHidden/>
              </w:rPr>
              <w:t>5</w:t>
            </w:r>
            <w:r w:rsidR="003736DB">
              <w:rPr>
                <w:noProof/>
                <w:webHidden/>
              </w:rPr>
              <w:fldChar w:fldCharType="end"/>
            </w:r>
          </w:hyperlink>
        </w:p>
        <w:p w14:paraId="0AA39649" w14:textId="65E66A95"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03" w:history="1">
            <w:r w:rsidR="003736DB" w:rsidRPr="005743AF">
              <w:rPr>
                <w:rStyle w:val="Hyperlnk"/>
                <w:noProof/>
              </w:rPr>
              <w:t>Asylsökande barn</w:t>
            </w:r>
            <w:r w:rsidR="003736DB">
              <w:rPr>
                <w:noProof/>
                <w:webHidden/>
              </w:rPr>
              <w:tab/>
            </w:r>
            <w:r w:rsidR="003736DB">
              <w:rPr>
                <w:noProof/>
                <w:webHidden/>
              </w:rPr>
              <w:fldChar w:fldCharType="begin"/>
            </w:r>
            <w:r w:rsidR="003736DB">
              <w:rPr>
                <w:noProof/>
                <w:webHidden/>
              </w:rPr>
              <w:instrText xml:space="preserve"> PAGEREF _Toc160095603 \h </w:instrText>
            </w:r>
            <w:r w:rsidR="003736DB">
              <w:rPr>
                <w:noProof/>
                <w:webHidden/>
              </w:rPr>
            </w:r>
            <w:r w:rsidR="003736DB">
              <w:rPr>
                <w:noProof/>
                <w:webHidden/>
              </w:rPr>
              <w:fldChar w:fldCharType="separate"/>
            </w:r>
            <w:r w:rsidR="00921A1A">
              <w:rPr>
                <w:noProof/>
                <w:webHidden/>
              </w:rPr>
              <w:t>5</w:t>
            </w:r>
            <w:r w:rsidR="003736DB">
              <w:rPr>
                <w:noProof/>
                <w:webHidden/>
              </w:rPr>
              <w:fldChar w:fldCharType="end"/>
            </w:r>
          </w:hyperlink>
        </w:p>
        <w:p w14:paraId="40C920F2" w14:textId="668D0F56"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04" w:history="1">
            <w:r w:rsidR="003736DB" w:rsidRPr="005743AF">
              <w:rPr>
                <w:rStyle w:val="Hyperlnk"/>
                <w:noProof/>
              </w:rPr>
              <w:t>Papperslösa barn</w:t>
            </w:r>
            <w:r w:rsidR="003736DB">
              <w:rPr>
                <w:noProof/>
                <w:webHidden/>
              </w:rPr>
              <w:tab/>
            </w:r>
            <w:r w:rsidR="003736DB">
              <w:rPr>
                <w:noProof/>
                <w:webHidden/>
              </w:rPr>
              <w:fldChar w:fldCharType="begin"/>
            </w:r>
            <w:r w:rsidR="003736DB">
              <w:rPr>
                <w:noProof/>
                <w:webHidden/>
              </w:rPr>
              <w:instrText xml:space="preserve"> PAGEREF _Toc160095604 \h </w:instrText>
            </w:r>
            <w:r w:rsidR="003736DB">
              <w:rPr>
                <w:noProof/>
                <w:webHidden/>
              </w:rPr>
            </w:r>
            <w:r w:rsidR="003736DB">
              <w:rPr>
                <w:noProof/>
                <w:webHidden/>
              </w:rPr>
              <w:fldChar w:fldCharType="separate"/>
            </w:r>
            <w:r w:rsidR="00921A1A">
              <w:rPr>
                <w:noProof/>
                <w:webHidden/>
              </w:rPr>
              <w:t>5</w:t>
            </w:r>
            <w:r w:rsidR="003736DB">
              <w:rPr>
                <w:noProof/>
                <w:webHidden/>
              </w:rPr>
              <w:fldChar w:fldCharType="end"/>
            </w:r>
          </w:hyperlink>
        </w:p>
        <w:p w14:paraId="7F01C71E" w14:textId="24618CB8" w:rsidR="003736DB" w:rsidRDefault="00DD19DF">
          <w:pPr>
            <w:pStyle w:val="Innehll1"/>
            <w:tabs>
              <w:tab w:val="right" w:leader="dot" w:pos="8495"/>
            </w:tabs>
            <w:rPr>
              <w:rFonts w:asciiTheme="minorHAnsi" w:eastAsiaTheme="minorEastAsia" w:hAnsiTheme="minorHAnsi" w:cstheme="minorBidi"/>
              <w:noProof/>
              <w:sz w:val="22"/>
              <w:szCs w:val="22"/>
              <w:lang w:eastAsia="sv-SE"/>
            </w:rPr>
          </w:pPr>
          <w:hyperlink w:anchor="_Toc160095605" w:history="1">
            <w:r w:rsidR="003736DB" w:rsidRPr="005743AF">
              <w:rPr>
                <w:rStyle w:val="Hyperlnk"/>
                <w:noProof/>
              </w:rPr>
              <w:t>Förskrivning till ungdomar från 16 år och Vuxna</w:t>
            </w:r>
            <w:r w:rsidR="003736DB">
              <w:rPr>
                <w:noProof/>
                <w:webHidden/>
              </w:rPr>
              <w:tab/>
            </w:r>
            <w:r w:rsidR="003736DB">
              <w:rPr>
                <w:noProof/>
                <w:webHidden/>
              </w:rPr>
              <w:fldChar w:fldCharType="begin"/>
            </w:r>
            <w:r w:rsidR="003736DB">
              <w:rPr>
                <w:noProof/>
                <w:webHidden/>
              </w:rPr>
              <w:instrText xml:space="preserve"> PAGEREF _Toc160095605 \h </w:instrText>
            </w:r>
            <w:r w:rsidR="003736DB">
              <w:rPr>
                <w:noProof/>
                <w:webHidden/>
              </w:rPr>
            </w:r>
            <w:r w:rsidR="003736DB">
              <w:rPr>
                <w:noProof/>
                <w:webHidden/>
              </w:rPr>
              <w:fldChar w:fldCharType="separate"/>
            </w:r>
            <w:r w:rsidR="00921A1A">
              <w:rPr>
                <w:noProof/>
                <w:webHidden/>
              </w:rPr>
              <w:t>6</w:t>
            </w:r>
            <w:r w:rsidR="003736DB">
              <w:rPr>
                <w:noProof/>
                <w:webHidden/>
              </w:rPr>
              <w:fldChar w:fldCharType="end"/>
            </w:r>
          </w:hyperlink>
        </w:p>
        <w:p w14:paraId="0240B6A0" w14:textId="7DF17FDC"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06" w:history="1">
            <w:r w:rsidR="003736DB" w:rsidRPr="005743AF">
              <w:rPr>
                <w:rStyle w:val="Hyperlnk"/>
                <w:noProof/>
              </w:rPr>
              <w:t>Asylsökande - debitering och intyg</w:t>
            </w:r>
            <w:r w:rsidR="003736DB">
              <w:rPr>
                <w:noProof/>
                <w:webHidden/>
              </w:rPr>
              <w:tab/>
            </w:r>
            <w:r w:rsidR="003736DB">
              <w:rPr>
                <w:noProof/>
                <w:webHidden/>
              </w:rPr>
              <w:fldChar w:fldCharType="begin"/>
            </w:r>
            <w:r w:rsidR="003736DB">
              <w:rPr>
                <w:noProof/>
                <w:webHidden/>
              </w:rPr>
              <w:instrText xml:space="preserve"> PAGEREF _Toc160095606 \h </w:instrText>
            </w:r>
            <w:r w:rsidR="003736DB">
              <w:rPr>
                <w:noProof/>
                <w:webHidden/>
              </w:rPr>
            </w:r>
            <w:r w:rsidR="003736DB">
              <w:rPr>
                <w:noProof/>
                <w:webHidden/>
              </w:rPr>
              <w:fldChar w:fldCharType="separate"/>
            </w:r>
            <w:r w:rsidR="00921A1A">
              <w:rPr>
                <w:noProof/>
                <w:webHidden/>
              </w:rPr>
              <w:t>6</w:t>
            </w:r>
            <w:r w:rsidR="003736DB">
              <w:rPr>
                <w:noProof/>
                <w:webHidden/>
              </w:rPr>
              <w:fldChar w:fldCharType="end"/>
            </w:r>
          </w:hyperlink>
        </w:p>
        <w:p w14:paraId="07AABAD2" w14:textId="3C3C4910"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07" w:history="1">
            <w:r w:rsidR="003736DB" w:rsidRPr="005743AF">
              <w:rPr>
                <w:rStyle w:val="Hyperlnk"/>
                <w:noProof/>
              </w:rPr>
              <w:t>Papperslösa vuxna</w:t>
            </w:r>
            <w:r w:rsidR="003736DB">
              <w:rPr>
                <w:noProof/>
                <w:webHidden/>
              </w:rPr>
              <w:tab/>
            </w:r>
            <w:r w:rsidR="003736DB">
              <w:rPr>
                <w:noProof/>
                <w:webHidden/>
              </w:rPr>
              <w:fldChar w:fldCharType="begin"/>
            </w:r>
            <w:r w:rsidR="003736DB">
              <w:rPr>
                <w:noProof/>
                <w:webHidden/>
              </w:rPr>
              <w:instrText xml:space="preserve"> PAGEREF _Toc160095607 \h </w:instrText>
            </w:r>
            <w:r w:rsidR="003736DB">
              <w:rPr>
                <w:noProof/>
                <w:webHidden/>
              </w:rPr>
            </w:r>
            <w:r w:rsidR="003736DB">
              <w:rPr>
                <w:noProof/>
                <w:webHidden/>
              </w:rPr>
              <w:fldChar w:fldCharType="separate"/>
            </w:r>
            <w:r w:rsidR="00921A1A">
              <w:rPr>
                <w:noProof/>
                <w:webHidden/>
              </w:rPr>
              <w:t>6</w:t>
            </w:r>
            <w:r w:rsidR="003736DB">
              <w:rPr>
                <w:noProof/>
                <w:webHidden/>
              </w:rPr>
              <w:fldChar w:fldCharType="end"/>
            </w:r>
          </w:hyperlink>
        </w:p>
        <w:p w14:paraId="3BCDC197" w14:textId="7901984B"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08" w:history="1">
            <w:r w:rsidR="003736DB" w:rsidRPr="005743AF">
              <w:rPr>
                <w:rStyle w:val="Hyperlnk"/>
                <w:noProof/>
              </w:rPr>
              <w:t>Personer med skyddade personuppgifter</w:t>
            </w:r>
            <w:r w:rsidR="003736DB">
              <w:rPr>
                <w:noProof/>
                <w:webHidden/>
              </w:rPr>
              <w:tab/>
            </w:r>
            <w:r w:rsidR="003736DB">
              <w:rPr>
                <w:noProof/>
                <w:webHidden/>
              </w:rPr>
              <w:fldChar w:fldCharType="begin"/>
            </w:r>
            <w:r w:rsidR="003736DB">
              <w:rPr>
                <w:noProof/>
                <w:webHidden/>
              </w:rPr>
              <w:instrText xml:space="preserve"> PAGEREF _Toc160095608 \h </w:instrText>
            </w:r>
            <w:r w:rsidR="003736DB">
              <w:rPr>
                <w:noProof/>
                <w:webHidden/>
              </w:rPr>
            </w:r>
            <w:r w:rsidR="003736DB">
              <w:rPr>
                <w:noProof/>
                <w:webHidden/>
              </w:rPr>
              <w:fldChar w:fldCharType="separate"/>
            </w:r>
            <w:r w:rsidR="00921A1A">
              <w:rPr>
                <w:noProof/>
                <w:webHidden/>
              </w:rPr>
              <w:t>6</w:t>
            </w:r>
            <w:r w:rsidR="003736DB">
              <w:rPr>
                <w:noProof/>
                <w:webHidden/>
              </w:rPr>
              <w:fldChar w:fldCharType="end"/>
            </w:r>
          </w:hyperlink>
        </w:p>
        <w:p w14:paraId="5F888A45" w14:textId="1FA6FA3D" w:rsidR="003736DB" w:rsidRDefault="00DD19DF">
          <w:pPr>
            <w:pStyle w:val="Innehll1"/>
            <w:tabs>
              <w:tab w:val="right" w:leader="dot" w:pos="8495"/>
            </w:tabs>
            <w:rPr>
              <w:rFonts w:asciiTheme="minorHAnsi" w:eastAsiaTheme="minorEastAsia" w:hAnsiTheme="minorHAnsi" w:cstheme="minorBidi"/>
              <w:noProof/>
              <w:sz w:val="22"/>
              <w:szCs w:val="22"/>
              <w:lang w:eastAsia="sv-SE"/>
            </w:rPr>
          </w:pPr>
          <w:hyperlink w:anchor="_Toc160095609" w:history="1">
            <w:r w:rsidR="003736DB" w:rsidRPr="005743AF">
              <w:rPr>
                <w:rStyle w:val="Hyperlnk"/>
                <w:noProof/>
              </w:rPr>
              <w:t>Förskrivningsportal Mediq Direct</w:t>
            </w:r>
            <w:r w:rsidR="003736DB">
              <w:rPr>
                <w:noProof/>
                <w:webHidden/>
              </w:rPr>
              <w:tab/>
            </w:r>
            <w:r w:rsidR="003736DB">
              <w:rPr>
                <w:noProof/>
                <w:webHidden/>
              </w:rPr>
              <w:fldChar w:fldCharType="begin"/>
            </w:r>
            <w:r w:rsidR="003736DB">
              <w:rPr>
                <w:noProof/>
                <w:webHidden/>
              </w:rPr>
              <w:instrText xml:space="preserve"> PAGEREF _Toc160095609 \h </w:instrText>
            </w:r>
            <w:r w:rsidR="003736DB">
              <w:rPr>
                <w:noProof/>
                <w:webHidden/>
              </w:rPr>
            </w:r>
            <w:r w:rsidR="003736DB">
              <w:rPr>
                <w:noProof/>
                <w:webHidden/>
              </w:rPr>
              <w:fldChar w:fldCharType="separate"/>
            </w:r>
            <w:r w:rsidR="00921A1A">
              <w:rPr>
                <w:noProof/>
                <w:webHidden/>
              </w:rPr>
              <w:t>7</w:t>
            </w:r>
            <w:r w:rsidR="003736DB">
              <w:rPr>
                <w:noProof/>
                <w:webHidden/>
              </w:rPr>
              <w:fldChar w:fldCharType="end"/>
            </w:r>
          </w:hyperlink>
        </w:p>
        <w:p w14:paraId="142D747A" w14:textId="596AE433"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10" w:history="1">
            <w:r w:rsidR="003736DB" w:rsidRPr="005743AF">
              <w:rPr>
                <w:rStyle w:val="Hyperlnk"/>
                <w:noProof/>
              </w:rPr>
              <w:t>Förskrivning med flera uttag</w:t>
            </w:r>
            <w:r w:rsidR="003736DB">
              <w:rPr>
                <w:noProof/>
                <w:webHidden/>
              </w:rPr>
              <w:tab/>
            </w:r>
            <w:r w:rsidR="003736DB">
              <w:rPr>
                <w:noProof/>
                <w:webHidden/>
              </w:rPr>
              <w:fldChar w:fldCharType="begin"/>
            </w:r>
            <w:r w:rsidR="003736DB">
              <w:rPr>
                <w:noProof/>
                <w:webHidden/>
              </w:rPr>
              <w:instrText xml:space="preserve"> PAGEREF _Toc160095610 \h </w:instrText>
            </w:r>
            <w:r w:rsidR="003736DB">
              <w:rPr>
                <w:noProof/>
                <w:webHidden/>
              </w:rPr>
            </w:r>
            <w:r w:rsidR="003736DB">
              <w:rPr>
                <w:noProof/>
                <w:webHidden/>
              </w:rPr>
              <w:fldChar w:fldCharType="separate"/>
            </w:r>
            <w:r w:rsidR="00921A1A">
              <w:rPr>
                <w:noProof/>
                <w:webHidden/>
              </w:rPr>
              <w:t>7</w:t>
            </w:r>
            <w:r w:rsidR="003736DB">
              <w:rPr>
                <w:noProof/>
                <w:webHidden/>
              </w:rPr>
              <w:fldChar w:fldCharType="end"/>
            </w:r>
          </w:hyperlink>
        </w:p>
        <w:p w14:paraId="2EDA2604" w14:textId="3B5BA576"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11" w:history="1">
            <w:r w:rsidR="003736DB" w:rsidRPr="005743AF">
              <w:rPr>
                <w:rStyle w:val="Hyperlnk"/>
                <w:noProof/>
              </w:rPr>
              <w:t>Restnoterade produkter</w:t>
            </w:r>
            <w:r w:rsidR="003736DB">
              <w:rPr>
                <w:noProof/>
                <w:webHidden/>
              </w:rPr>
              <w:tab/>
            </w:r>
            <w:r w:rsidR="003736DB">
              <w:rPr>
                <w:noProof/>
                <w:webHidden/>
              </w:rPr>
              <w:fldChar w:fldCharType="begin"/>
            </w:r>
            <w:r w:rsidR="003736DB">
              <w:rPr>
                <w:noProof/>
                <w:webHidden/>
              </w:rPr>
              <w:instrText xml:space="preserve"> PAGEREF _Toc160095611 \h </w:instrText>
            </w:r>
            <w:r w:rsidR="003736DB">
              <w:rPr>
                <w:noProof/>
                <w:webHidden/>
              </w:rPr>
            </w:r>
            <w:r w:rsidR="003736DB">
              <w:rPr>
                <w:noProof/>
                <w:webHidden/>
              </w:rPr>
              <w:fldChar w:fldCharType="separate"/>
            </w:r>
            <w:r w:rsidR="00921A1A">
              <w:rPr>
                <w:noProof/>
                <w:webHidden/>
              </w:rPr>
              <w:t>8</w:t>
            </w:r>
            <w:r w:rsidR="003736DB">
              <w:rPr>
                <w:noProof/>
                <w:webHidden/>
              </w:rPr>
              <w:fldChar w:fldCharType="end"/>
            </w:r>
          </w:hyperlink>
        </w:p>
        <w:p w14:paraId="01F13C0D" w14:textId="5D099CDB"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12" w:history="1">
            <w:r w:rsidR="003736DB" w:rsidRPr="005743AF">
              <w:rPr>
                <w:rStyle w:val="Hyperlnk"/>
                <w:noProof/>
              </w:rPr>
              <w:t>Beställning till eget förråd</w:t>
            </w:r>
            <w:r w:rsidR="003736DB">
              <w:rPr>
                <w:noProof/>
                <w:webHidden/>
              </w:rPr>
              <w:tab/>
            </w:r>
            <w:r w:rsidR="003736DB">
              <w:rPr>
                <w:noProof/>
                <w:webHidden/>
              </w:rPr>
              <w:fldChar w:fldCharType="begin"/>
            </w:r>
            <w:r w:rsidR="003736DB">
              <w:rPr>
                <w:noProof/>
                <w:webHidden/>
              </w:rPr>
              <w:instrText xml:space="preserve"> PAGEREF _Toc160095612 \h </w:instrText>
            </w:r>
            <w:r w:rsidR="003736DB">
              <w:rPr>
                <w:noProof/>
                <w:webHidden/>
              </w:rPr>
            </w:r>
            <w:r w:rsidR="003736DB">
              <w:rPr>
                <w:noProof/>
                <w:webHidden/>
              </w:rPr>
              <w:fldChar w:fldCharType="separate"/>
            </w:r>
            <w:r w:rsidR="00921A1A">
              <w:rPr>
                <w:noProof/>
                <w:webHidden/>
              </w:rPr>
              <w:t>8</w:t>
            </w:r>
            <w:r w:rsidR="003736DB">
              <w:rPr>
                <w:noProof/>
                <w:webHidden/>
              </w:rPr>
              <w:fldChar w:fldCharType="end"/>
            </w:r>
          </w:hyperlink>
        </w:p>
        <w:p w14:paraId="1E9974F9" w14:textId="4B063324" w:rsidR="003736DB" w:rsidRDefault="00DD19DF">
          <w:pPr>
            <w:pStyle w:val="Innehll1"/>
            <w:tabs>
              <w:tab w:val="right" w:leader="dot" w:pos="8495"/>
            </w:tabs>
            <w:rPr>
              <w:rFonts w:asciiTheme="minorHAnsi" w:eastAsiaTheme="minorEastAsia" w:hAnsiTheme="minorHAnsi" w:cstheme="minorBidi"/>
              <w:noProof/>
              <w:sz w:val="22"/>
              <w:szCs w:val="22"/>
              <w:lang w:eastAsia="sv-SE"/>
            </w:rPr>
          </w:pPr>
          <w:hyperlink w:anchor="_Toc160095613" w:history="1">
            <w:r w:rsidR="003736DB" w:rsidRPr="005743AF">
              <w:rPr>
                <w:rStyle w:val="Hyperlnk"/>
                <w:noProof/>
              </w:rPr>
              <w:t>Leverans</w:t>
            </w:r>
            <w:r w:rsidR="003736DB">
              <w:rPr>
                <w:noProof/>
                <w:webHidden/>
              </w:rPr>
              <w:tab/>
            </w:r>
            <w:r w:rsidR="003736DB">
              <w:rPr>
                <w:noProof/>
                <w:webHidden/>
              </w:rPr>
              <w:fldChar w:fldCharType="begin"/>
            </w:r>
            <w:r w:rsidR="003736DB">
              <w:rPr>
                <w:noProof/>
                <w:webHidden/>
              </w:rPr>
              <w:instrText xml:space="preserve"> PAGEREF _Toc160095613 \h </w:instrText>
            </w:r>
            <w:r w:rsidR="003736DB">
              <w:rPr>
                <w:noProof/>
                <w:webHidden/>
              </w:rPr>
            </w:r>
            <w:r w:rsidR="003736DB">
              <w:rPr>
                <w:noProof/>
                <w:webHidden/>
              </w:rPr>
              <w:fldChar w:fldCharType="separate"/>
            </w:r>
            <w:r w:rsidR="00921A1A">
              <w:rPr>
                <w:noProof/>
                <w:webHidden/>
              </w:rPr>
              <w:t>8</w:t>
            </w:r>
            <w:r w:rsidR="003736DB">
              <w:rPr>
                <w:noProof/>
                <w:webHidden/>
              </w:rPr>
              <w:fldChar w:fldCharType="end"/>
            </w:r>
          </w:hyperlink>
        </w:p>
        <w:p w14:paraId="00293B6C" w14:textId="2D9DE4A6"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14" w:history="1">
            <w:r w:rsidR="003736DB" w:rsidRPr="005743AF">
              <w:rPr>
                <w:rStyle w:val="Hyperlnk"/>
                <w:noProof/>
              </w:rPr>
              <w:t>Hemleverans utan avisering</w:t>
            </w:r>
            <w:r w:rsidR="003736DB">
              <w:rPr>
                <w:noProof/>
                <w:webHidden/>
              </w:rPr>
              <w:tab/>
            </w:r>
            <w:r w:rsidR="003736DB">
              <w:rPr>
                <w:noProof/>
                <w:webHidden/>
              </w:rPr>
              <w:fldChar w:fldCharType="begin"/>
            </w:r>
            <w:r w:rsidR="003736DB">
              <w:rPr>
                <w:noProof/>
                <w:webHidden/>
              </w:rPr>
              <w:instrText xml:space="preserve"> PAGEREF _Toc160095614 \h </w:instrText>
            </w:r>
            <w:r w:rsidR="003736DB">
              <w:rPr>
                <w:noProof/>
                <w:webHidden/>
              </w:rPr>
            </w:r>
            <w:r w:rsidR="003736DB">
              <w:rPr>
                <w:noProof/>
                <w:webHidden/>
              </w:rPr>
              <w:fldChar w:fldCharType="separate"/>
            </w:r>
            <w:r w:rsidR="00921A1A">
              <w:rPr>
                <w:noProof/>
                <w:webHidden/>
              </w:rPr>
              <w:t>8</w:t>
            </w:r>
            <w:r w:rsidR="003736DB">
              <w:rPr>
                <w:noProof/>
                <w:webHidden/>
              </w:rPr>
              <w:fldChar w:fldCharType="end"/>
            </w:r>
          </w:hyperlink>
        </w:p>
        <w:p w14:paraId="48D942E0" w14:textId="0E840091"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15" w:history="1">
            <w:r w:rsidR="003736DB" w:rsidRPr="005743AF">
              <w:rPr>
                <w:rStyle w:val="Hyperlnk"/>
                <w:noProof/>
              </w:rPr>
              <w:t>Hemleverans med avisering</w:t>
            </w:r>
            <w:r w:rsidR="003736DB">
              <w:rPr>
                <w:noProof/>
                <w:webHidden/>
              </w:rPr>
              <w:tab/>
            </w:r>
            <w:r w:rsidR="003736DB">
              <w:rPr>
                <w:noProof/>
                <w:webHidden/>
              </w:rPr>
              <w:fldChar w:fldCharType="begin"/>
            </w:r>
            <w:r w:rsidR="003736DB">
              <w:rPr>
                <w:noProof/>
                <w:webHidden/>
              </w:rPr>
              <w:instrText xml:space="preserve"> PAGEREF _Toc160095615 \h </w:instrText>
            </w:r>
            <w:r w:rsidR="003736DB">
              <w:rPr>
                <w:noProof/>
                <w:webHidden/>
              </w:rPr>
            </w:r>
            <w:r w:rsidR="003736DB">
              <w:rPr>
                <w:noProof/>
                <w:webHidden/>
              </w:rPr>
              <w:fldChar w:fldCharType="separate"/>
            </w:r>
            <w:r w:rsidR="00921A1A">
              <w:rPr>
                <w:noProof/>
                <w:webHidden/>
              </w:rPr>
              <w:t>8</w:t>
            </w:r>
            <w:r w:rsidR="003736DB">
              <w:rPr>
                <w:noProof/>
                <w:webHidden/>
              </w:rPr>
              <w:fldChar w:fldCharType="end"/>
            </w:r>
          </w:hyperlink>
        </w:p>
        <w:p w14:paraId="51E75E65" w14:textId="6D78553C"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16" w:history="1">
            <w:r w:rsidR="003736DB" w:rsidRPr="005743AF">
              <w:rPr>
                <w:rStyle w:val="Hyperlnk"/>
                <w:noProof/>
              </w:rPr>
              <w:t>Leverans till Paketombud</w:t>
            </w:r>
            <w:r w:rsidR="003736DB">
              <w:rPr>
                <w:noProof/>
                <w:webHidden/>
              </w:rPr>
              <w:tab/>
            </w:r>
            <w:r w:rsidR="003736DB">
              <w:rPr>
                <w:noProof/>
                <w:webHidden/>
              </w:rPr>
              <w:fldChar w:fldCharType="begin"/>
            </w:r>
            <w:r w:rsidR="003736DB">
              <w:rPr>
                <w:noProof/>
                <w:webHidden/>
              </w:rPr>
              <w:instrText xml:space="preserve"> PAGEREF _Toc160095616 \h </w:instrText>
            </w:r>
            <w:r w:rsidR="003736DB">
              <w:rPr>
                <w:noProof/>
                <w:webHidden/>
              </w:rPr>
            </w:r>
            <w:r w:rsidR="003736DB">
              <w:rPr>
                <w:noProof/>
                <w:webHidden/>
              </w:rPr>
              <w:fldChar w:fldCharType="separate"/>
            </w:r>
            <w:r w:rsidR="00921A1A">
              <w:rPr>
                <w:noProof/>
                <w:webHidden/>
              </w:rPr>
              <w:t>8</w:t>
            </w:r>
            <w:r w:rsidR="003736DB">
              <w:rPr>
                <w:noProof/>
                <w:webHidden/>
              </w:rPr>
              <w:fldChar w:fldCharType="end"/>
            </w:r>
          </w:hyperlink>
        </w:p>
        <w:p w14:paraId="341D3ACF" w14:textId="66428B10"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17" w:history="1">
            <w:r w:rsidR="003736DB" w:rsidRPr="005743AF">
              <w:rPr>
                <w:rStyle w:val="Hyperlnk"/>
                <w:noProof/>
              </w:rPr>
              <w:t>Akutbeställning/-leverans</w:t>
            </w:r>
            <w:r w:rsidR="003736DB">
              <w:rPr>
                <w:noProof/>
                <w:webHidden/>
              </w:rPr>
              <w:tab/>
            </w:r>
            <w:r w:rsidR="003736DB">
              <w:rPr>
                <w:noProof/>
                <w:webHidden/>
              </w:rPr>
              <w:fldChar w:fldCharType="begin"/>
            </w:r>
            <w:r w:rsidR="003736DB">
              <w:rPr>
                <w:noProof/>
                <w:webHidden/>
              </w:rPr>
              <w:instrText xml:space="preserve"> PAGEREF _Toc160095617 \h </w:instrText>
            </w:r>
            <w:r w:rsidR="003736DB">
              <w:rPr>
                <w:noProof/>
                <w:webHidden/>
              </w:rPr>
            </w:r>
            <w:r w:rsidR="003736DB">
              <w:rPr>
                <w:noProof/>
                <w:webHidden/>
              </w:rPr>
              <w:fldChar w:fldCharType="separate"/>
            </w:r>
            <w:r w:rsidR="00921A1A">
              <w:rPr>
                <w:noProof/>
                <w:webHidden/>
              </w:rPr>
              <w:t>9</w:t>
            </w:r>
            <w:r w:rsidR="003736DB">
              <w:rPr>
                <w:noProof/>
                <w:webHidden/>
              </w:rPr>
              <w:fldChar w:fldCharType="end"/>
            </w:r>
          </w:hyperlink>
        </w:p>
        <w:p w14:paraId="6065E32D" w14:textId="548E6B54" w:rsidR="003736DB" w:rsidRDefault="00DD19DF">
          <w:pPr>
            <w:pStyle w:val="Innehll2"/>
            <w:tabs>
              <w:tab w:val="right" w:leader="dot" w:pos="8495"/>
            </w:tabs>
            <w:rPr>
              <w:rFonts w:asciiTheme="minorHAnsi" w:eastAsiaTheme="minorEastAsia" w:hAnsiTheme="minorHAnsi" w:cstheme="minorBidi"/>
              <w:noProof/>
              <w:sz w:val="22"/>
              <w:szCs w:val="22"/>
              <w:lang w:eastAsia="sv-SE"/>
            </w:rPr>
          </w:pPr>
          <w:hyperlink w:anchor="_Toc160095618" w:history="1">
            <w:r w:rsidR="003736DB" w:rsidRPr="005743AF">
              <w:rPr>
                <w:rStyle w:val="Hyperlnk"/>
                <w:noProof/>
              </w:rPr>
              <w:t>Returer</w:t>
            </w:r>
            <w:r w:rsidR="003736DB">
              <w:rPr>
                <w:noProof/>
                <w:webHidden/>
              </w:rPr>
              <w:tab/>
            </w:r>
            <w:r w:rsidR="003736DB">
              <w:rPr>
                <w:noProof/>
                <w:webHidden/>
              </w:rPr>
              <w:fldChar w:fldCharType="begin"/>
            </w:r>
            <w:r w:rsidR="003736DB">
              <w:rPr>
                <w:noProof/>
                <w:webHidden/>
              </w:rPr>
              <w:instrText xml:space="preserve"> PAGEREF _Toc160095618 \h </w:instrText>
            </w:r>
            <w:r w:rsidR="003736DB">
              <w:rPr>
                <w:noProof/>
                <w:webHidden/>
              </w:rPr>
            </w:r>
            <w:r w:rsidR="003736DB">
              <w:rPr>
                <w:noProof/>
                <w:webHidden/>
              </w:rPr>
              <w:fldChar w:fldCharType="separate"/>
            </w:r>
            <w:r w:rsidR="00921A1A">
              <w:rPr>
                <w:noProof/>
                <w:webHidden/>
              </w:rPr>
              <w:t>9</w:t>
            </w:r>
            <w:r w:rsidR="003736DB">
              <w:rPr>
                <w:noProof/>
                <w:webHidden/>
              </w:rPr>
              <w:fldChar w:fldCharType="end"/>
            </w:r>
          </w:hyperlink>
        </w:p>
        <w:p w14:paraId="3FC9163B" w14:textId="18EB7AAC" w:rsidR="003736DB" w:rsidRDefault="00DD19DF">
          <w:pPr>
            <w:pStyle w:val="Innehll1"/>
            <w:tabs>
              <w:tab w:val="right" w:leader="dot" w:pos="8495"/>
            </w:tabs>
            <w:rPr>
              <w:rFonts w:asciiTheme="minorHAnsi" w:eastAsiaTheme="minorEastAsia" w:hAnsiTheme="minorHAnsi" w:cstheme="minorBidi"/>
              <w:noProof/>
              <w:sz w:val="22"/>
              <w:szCs w:val="22"/>
              <w:lang w:eastAsia="sv-SE"/>
            </w:rPr>
          </w:pPr>
          <w:hyperlink w:anchor="_Toc160095619" w:history="1">
            <w:r w:rsidR="003736DB" w:rsidRPr="005743AF">
              <w:rPr>
                <w:rStyle w:val="Hyperlnk"/>
                <w:noProof/>
              </w:rPr>
              <w:t>Kundservice och support</w:t>
            </w:r>
            <w:r w:rsidR="003736DB">
              <w:rPr>
                <w:noProof/>
                <w:webHidden/>
              </w:rPr>
              <w:tab/>
            </w:r>
            <w:r w:rsidR="003736DB">
              <w:rPr>
                <w:noProof/>
                <w:webHidden/>
              </w:rPr>
              <w:fldChar w:fldCharType="begin"/>
            </w:r>
            <w:r w:rsidR="003736DB">
              <w:rPr>
                <w:noProof/>
                <w:webHidden/>
              </w:rPr>
              <w:instrText xml:space="preserve"> PAGEREF _Toc160095619 \h </w:instrText>
            </w:r>
            <w:r w:rsidR="003736DB">
              <w:rPr>
                <w:noProof/>
                <w:webHidden/>
              </w:rPr>
            </w:r>
            <w:r w:rsidR="003736DB">
              <w:rPr>
                <w:noProof/>
                <w:webHidden/>
              </w:rPr>
              <w:fldChar w:fldCharType="separate"/>
            </w:r>
            <w:r w:rsidR="00921A1A">
              <w:rPr>
                <w:noProof/>
                <w:webHidden/>
              </w:rPr>
              <w:t>9</w:t>
            </w:r>
            <w:r w:rsidR="003736DB">
              <w:rPr>
                <w:noProof/>
                <w:webHidden/>
              </w:rPr>
              <w:fldChar w:fldCharType="end"/>
            </w:r>
          </w:hyperlink>
        </w:p>
        <w:p w14:paraId="16095B25" w14:textId="2066A9F4" w:rsidR="00101A18" w:rsidRDefault="00101A18">
          <w:r>
            <w:rPr>
              <w:b/>
              <w:bCs/>
            </w:rPr>
            <w:fldChar w:fldCharType="end"/>
          </w:r>
        </w:p>
      </w:sdtContent>
    </w:sdt>
    <w:p w14:paraId="5C4C596C" w14:textId="77777777" w:rsidR="00ED0ABC" w:rsidRDefault="00ED0ABC" w:rsidP="00112C61">
      <w:pPr>
        <w:pStyle w:val="Rubrik4"/>
        <w:rPr>
          <w:bCs/>
        </w:rPr>
      </w:pPr>
    </w:p>
    <w:p w14:paraId="39A0C645" w14:textId="0CF51177" w:rsidR="00112C61" w:rsidRPr="001A23A4" w:rsidRDefault="006E1E09" w:rsidP="00112C61">
      <w:pPr>
        <w:pStyle w:val="Rubrik4"/>
        <w:rPr>
          <w:bCs/>
        </w:rPr>
      </w:pPr>
      <w:r>
        <w:rPr>
          <w:bCs/>
        </w:rPr>
        <w:t>Livsmedel för speciella medicinska ändamål</w:t>
      </w:r>
      <w:r w:rsidR="00646CA0">
        <w:rPr>
          <w:bCs/>
        </w:rPr>
        <w:t xml:space="preserve"> (</w:t>
      </w:r>
      <w:proofErr w:type="spellStart"/>
      <w:r>
        <w:rPr>
          <w:bCs/>
        </w:rPr>
        <w:t>Food</w:t>
      </w:r>
      <w:proofErr w:type="spellEnd"/>
      <w:r>
        <w:rPr>
          <w:bCs/>
        </w:rPr>
        <w:t xml:space="preserve"> for Special Medical Purposes</w:t>
      </w:r>
      <w:r w:rsidR="00646CA0">
        <w:rPr>
          <w:bCs/>
        </w:rPr>
        <w:t xml:space="preserve">, </w:t>
      </w:r>
      <w:r w:rsidR="007E356E">
        <w:rPr>
          <w:bCs/>
        </w:rPr>
        <w:t>FSMP)</w:t>
      </w:r>
      <w:r w:rsidR="00646CA0">
        <w:rPr>
          <w:bCs/>
        </w:rPr>
        <w:t xml:space="preserve"> </w:t>
      </w:r>
      <w:r w:rsidR="007E356E">
        <w:rPr>
          <w:bCs/>
        </w:rPr>
        <w:t xml:space="preserve">är livsmedel för personer med olika sjukdomar eller åkommor som kräver </w:t>
      </w:r>
      <w:r w:rsidR="00646CA0">
        <w:rPr>
          <w:bCs/>
        </w:rPr>
        <w:t xml:space="preserve">speciell kost. </w:t>
      </w:r>
      <w:r w:rsidR="002231D8">
        <w:rPr>
          <w:bCs/>
        </w:rPr>
        <w:t xml:space="preserve">I dokumentet benämns FSMP som </w:t>
      </w:r>
      <w:r w:rsidR="00E52594">
        <w:rPr>
          <w:bCs/>
        </w:rPr>
        <w:t>nutritionsprodukter</w:t>
      </w:r>
      <w:r w:rsidR="002231D8">
        <w:rPr>
          <w:bCs/>
        </w:rPr>
        <w:t>.</w:t>
      </w:r>
      <w:r w:rsidR="009E1F1C">
        <w:rPr>
          <w:bCs/>
        </w:rPr>
        <w:t xml:space="preserve"> Förskrivning till patienter i hemmet görs via </w:t>
      </w:r>
      <w:proofErr w:type="spellStart"/>
      <w:r w:rsidR="0043068F">
        <w:rPr>
          <w:bCs/>
        </w:rPr>
        <w:t>Mediqs</w:t>
      </w:r>
      <w:proofErr w:type="spellEnd"/>
      <w:r w:rsidR="0043068F">
        <w:rPr>
          <w:bCs/>
        </w:rPr>
        <w:t xml:space="preserve"> </w:t>
      </w:r>
      <w:r w:rsidR="001F5696">
        <w:rPr>
          <w:bCs/>
        </w:rPr>
        <w:t>förskrivnings</w:t>
      </w:r>
      <w:r w:rsidR="0043068F">
        <w:rPr>
          <w:bCs/>
        </w:rPr>
        <w:t>portal.</w:t>
      </w:r>
      <w:r w:rsidR="002231D8">
        <w:rPr>
          <w:bCs/>
        </w:rPr>
        <w:t xml:space="preserve"> </w:t>
      </w:r>
      <w:r w:rsidR="002231D8">
        <w:t>T</w:t>
      </w:r>
      <w:r w:rsidR="00112C61" w:rsidRPr="001A23A4">
        <w:t xml:space="preserve">ill vuxna i </w:t>
      </w:r>
      <w:r w:rsidR="00337485">
        <w:t>Region Västernorrland (</w:t>
      </w:r>
      <w:r w:rsidR="00112C61" w:rsidRPr="001A23A4">
        <w:t>RVN</w:t>
      </w:r>
      <w:r w:rsidR="00337485">
        <w:t>)</w:t>
      </w:r>
      <w:r w:rsidR="00112C61" w:rsidRPr="001A23A4">
        <w:t xml:space="preserve"> förskrivs</w:t>
      </w:r>
      <w:r w:rsidR="002231D8">
        <w:t xml:space="preserve"> nutritionsprodukter</w:t>
      </w:r>
      <w:r w:rsidR="005B3EE0">
        <w:t xml:space="preserve"> </w:t>
      </w:r>
      <w:r w:rsidR="004F12F9">
        <w:t>i första hand av dietister</w:t>
      </w:r>
      <w:r w:rsidR="003C111C">
        <w:t>.</w:t>
      </w:r>
      <w:r w:rsidR="00A82BE5">
        <w:t xml:space="preserve"> </w:t>
      </w:r>
      <w:r w:rsidR="00112C61" w:rsidRPr="00416BB8">
        <w:t>Produkter till barn kan endast för</w:t>
      </w:r>
      <w:r w:rsidR="00112C61" w:rsidRPr="00416BB8">
        <w:softHyphen/>
        <w:t>skrivas av specialistläkare eller av dietist efter delegation.</w:t>
      </w:r>
    </w:p>
    <w:p w14:paraId="03C71320" w14:textId="5D3C1BA5" w:rsidR="0036184C" w:rsidRPr="00A61B51" w:rsidRDefault="0036184C" w:rsidP="00D14DF5">
      <w:pPr>
        <w:pStyle w:val="Rubrik1"/>
      </w:pPr>
      <w:bookmarkStart w:id="38" w:name="_Toc160095595"/>
      <w:r w:rsidRPr="00A61B51">
        <w:t xml:space="preserve">Vem kan få livsmedel för </w:t>
      </w:r>
      <w:r w:rsidR="00512F61">
        <w:t xml:space="preserve">speciella medicinska </w:t>
      </w:r>
      <w:r w:rsidRPr="00A61B51">
        <w:t>ändamål?</w:t>
      </w:r>
      <w:bookmarkEnd w:id="38"/>
      <w:r w:rsidRPr="00A61B51">
        <w:t xml:space="preserve"> </w:t>
      </w:r>
    </w:p>
    <w:p w14:paraId="17C4CCA2" w14:textId="77777777" w:rsidR="001A23A4" w:rsidRDefault="001A23A4" w:rsidP="0036184C">
      <w:pPr>
        <w:pStyle w:val="Default"/>
      </w:pPr>
    </w:p>
    <w:p w14:paraId="07356E0C" w14:textId="3CD04E4C" w:rsidR="0036184C" w:rsidRPr="0036184C" w:rsidRDefault="0036184C" w:rsidP="0036184C">
      <w:pPr>
        <w:pStyle w:val="Default"/>
        <w:rPr>
          <w:color w:val="auto"/>
        </w:rPr>
      </w:pPr>
      <w:r w:rsidRPr="00A61B51">
        <w:t xml:space="preserve">Barn och vuxna i ordinärt boende kan få </w:t>
      </w:r>
      <w:r w:rsidRPr="0036184C">
        <w:rPr>
          <w:color w:val="auto"/>
        </w:rPr>
        <w:t xml:space="preserve">subvention. Asylsökande och personer som vistas i Sverige utan nödvändigt tillstånd (s.k. papperslösa) har rätt till hälso- och sjukvård på samma villkor som folkbokförda i </w:t>
      </w:r>
      <w:r w:rsidR="000852C9">
        <w:rPr>
          <w:color w:val="auto"/>
        </w:rPr>
        <w:t>R</w:t>
      </w:r>
      <w:r w:rsidRPr="0036184C">
        <w:rPr>
          <w:color w:val="auto"/>
        </w:rPr>
        <w:t>egionen.</w:t>
      </w:r>
      <w:r w:rsidR="003134D0">
        <w:rPr>
          <w:color w:val="auto"/>
        </w:rPr>
        <w:t xml:space="preserve"> Regionen bekostar hemleverans och </w:t>
      </w:r>
      <w:r w:rsidR="00381BDA">
        <w:rPr>
          <w:color w:val="auto"/>
        </w:rPr>
        <w:t>största delen</w:t>
      </w:r>
      <w:r w:rsidR="003134D0">
        <w:rPr>
          <w:color w:val="auto"/>
        </w:rPr>
        <w:t xml:space="preserve"> av kostnaden</w:t>
      </w:r>
      <w:r w:rsidR="00381BDA">
        <w:rPr>
          <w:color w:val="auto"/>
        </w:rPr>
        <w:t xml:space="preserve"> för produkterna, patienten betalar en egenavgift. </w:t>
      </w:r>
    </w:p>
    <w:p w14:paraId="27CB7769" w14:textId="77777777" w:rsidR="00493DE7" w:rsidRDefault="00493DE7" w:rsidP="0036184C">
      <w:pPr>
        <w:pStyle w:val="Default"/>
        <w:rPr>
          <w:color w:val="auto"/>
        </w:rPr>
      </w:pPr>
    </w:p>
    <w:p w14:paraId="43B0C1B3" w14:textId="1B9939FD" w:rsidR="0036184C" w:rsidRDefault="0036184C" w:rsidP="0036184C">
      <w:pPr>
        <w:pStyle w:val="Default"/>
      </w:pPr>
      <w:r w:rsidRPr="0036184C">
        <w:rPr>
          <w:color w:val="auto"/>
        </w:rPr>
        <w:t xml:space="preserve">All förskrivning är </w:t>
      </w:r>
      <w:r w:rsidRPr="0036184C">
        <w:rPr>
          <w:i/>
          <w:iCs/>
          <w:color w:val="auto"/>
        </w:rPr>
        <w:t>individu</w:t>
      </w:r>
      <w:r w:rsidRPr="0036184C">
        <w:rPr>
          <w:i/>
          <w:iCs/>
          <w:color w:val="auto"/>
        </w:rPr>
        <w:softHyphen/>
        <w:t xml:space="preserve">ell </w:t>
      </w:r>
      <w:r w:rsidRPr="0036184C">
        <w:rPr>
          <w:color w:val="auto"/>
        </w:rPr>
        <w:t>och måste utgå från patientens behov</w:t>
      </w:r>
      <w:r w:rsidRPr="00A61B51">
        <w:t>.</w:t>
      </w:r>
      <w:r>
        <w:t xml:space="preserve"> </w:t>
      </w:r>
      <w:r w:rsidRPr="00A61B51">
        <w:t xml:space="preserve">En individuell bedömning krävs för att utvärdera om patienten är i </w:t>
      </w:r>
      <w:r w:rsidRPr="00A61B51">
        <w:rPr>
          <w:i/>
          <w:iCs/>
        </w:rPr>
        <w:t xml:space="preserve">medicinskt </w:t>
      </w:r>
      <w:r w:rsidRPr="00A61B51">
        <w:t>behov av nutritionsprodukter. Det kan till exempel gälla dia</w:t>
      </w:r>
      <w:r>
        <w:softHyphen/>
      </w:r>
      <w:r w:rsidRPr="00A61B51">
        <w:t>gnoser som cancer, födoämnes</w:t>
      </w:r>
      <w:r w:rsidR="00095BB7">
        <w:t>-</w:t>
      </w:r>
      <w:r>
        <w:t>allergi/-</w:t>
      </w:r>
      <w:r w:rsidRPr="00A61B51">
        <w:t>överkänslig</w:t>
      </w:r>
      <w:r>
        <w:softHyphen/>
      </w:r>
      <w:r w:rsidRPr="00A61B51">
        <w:t xml:space="preserve">het, hjärt- och kärlsjukdom, mag- och tarmsjukdom, leversjukdom, njursjukdom, neurologisk sjukdom, undernäring eller ätstörning. </w:t>
      </w:r>
    </w:p>
    <w:p w14:paraId="06CEF04F" w14:textId="77777777" w:rsidR="009F67B3" w:rsidRPr="00565A61" w:rsidRDefault="009F67B3" w:rsidP="009F67B3">
      <w:pPr>
        <w:pStyle w:val="Default"/>
        <w:tabs>
          <w:tab w:val="left" w:pos="4920"/>
        </w:tabs>
        <w:rPr>
          <w:color w:val="FF0000"/>
        </w:rPr>
      </w:pPr>
    </w:p>
    <w:p w14:paraId="4BE5AE09" w14:textId="48B7D14C" w:rsidR="009F67B3" w:rsidRPr="00B20914" w:rsidRDefault="009F67B3" w:rsidP="000D468F">
      <w:pPr>
        <w:pStyle w:val="Rubrik1"/>
      </w:pPr>
      <w:bookmarkStart w:id="39" w:name="_Toc160095596"/>
      <w:r w:rsidRPr="00B20914">
        <w:t>Ny förskrivare</w:t>
      </w:r>
      <w:r w:rsidR="00276112">
        <w:t xml:space="preserve"> och </w:t>
      </w:r>
      <w:proofErr w:type="spellStart"/>
      <w:r w:rsidR="00276112">
        <w:t>inlogg</w:t>
      </w:r>
      <w:bookmarkEnd w:id="39"/>
      <w:proofErr w:type="spellEnd"/>
    </w:p>
    <w:p w14:paraId="1A8FADB9" w14:textId="2136EE2D" w:rsidR="00D5640A" w:rsidRDefault="009F67B3" w:rsidP="00D5640A">
      <w:pPr>
        <w:pStyle w:val="Default"/>
        <w:rPr>
          <w:color w:val="0000FF"/>
          <w:u w:val="single"/>
        </w:rPr>
      </w:pPr>
      <w:r w:rsidRPr="001415E8">
        <w:rPr>
          <w:color w:val="auto"/>
        </w:rPr>
        <w:t>Nya förskrivare behöver ansöka om behörighet till webbportalen. Blanket</w:t>
      </w:r>
      <w:r w:rsidRPr="001415E8">
        <w:rPr>
          <w:color w:val="auto"/>
        </w:rPr>
        <w:softHyphen/>
        <w:t xml:space="preserve">ten </w:t>
      </w:r>
      <w:r>
        <w:t>”</w:t>
      </w:r>
      <w:r w:rsidRPr="006B536A">
        <w:rPr>
          <w:color w:val="auto"/>
        </w:rPr>
        <w:t xml:space="preserve">Ansökan om </w:t>
      </w:r>
      <w:r>
        <w:rPr>
          <w:color w:val="auto"/>
        </w:rPr>
        <w:t xml:space="preserve">förskrivarbehörighet för livsmedel för </w:t>
      </w:r>
      <w:r w:rsidR="009C4B93">
        <w:rPr>
          <w:color w:val="auto"/>
        </w:rPr>
        <w:t>speciella medicinska ändamål</w:t>
      </w:r>
      <w:r>
        <w:rPr>
          <w:color w:val="auto"/>
        </w:rPr>
        <w:t xml:space="preserve"> i Västernorrland</w:t>
      </w:r>
      <w:r w:rsidRPr="006B536A">
        <w:rPr>
          <w:color w:val="auto"/>
        </w:rPr>
        <w:t>”</w:t>
      </w:r>
      <w:r>
        <w:rPr>
          <w:color w:val="auto"/>
        </w:rPr>
        <w:t xml:space="preserve"> </w:t>
      </w:r>
      <w:r w:rsidRPr="006B536A">
        <w:rPr>
          <w:color w:val="auto"/>
        </w:rPr>
        <w:t xml:space="preserve">finns på </w:t>
      </w:r>
      <w:r w:rsidRPr="00480E93">
        <w:rPr>
          <w:color w:val="auto"/>
        </w:rPr>
        <w:t xml:space="preserve">Regionens </w:t>
      </w:r>
      <w:r w:rsidRPr="006B536A">
        <w:rPr>
          <w:color w:val="auto"/>
        </w:rPr>
        <w:t>intranät</w:t>
      </w:r>
      <w:r w:rsidR="006951D1">
        <w:rPr>
          <w:color w:val="auto"/>
        </w:rPr>
        <w:t xml:space="preserve"> och vårdgivarwebben. </w:t>
      </w:r>
    </w:p>
    <w:p w14:paraId="7B8843AC" w14:textId="77777777" w:rsidR="00D5640A" w:rsidRDefault="00D5640A" w:rsidP="00D5640A">
      <w:pPr>
        <w:pStyle w:val="Default"/>
        <w:rPr>
          <w:color w:val="0000FF"/>
          <w:u w:val="single"/>
        </w:rPr>
      </w:pPr>
    </w:p>
    <w:p w14:paraId="67E7AB0A" w14:textId="101A89FC" w:rsidR="00EF606D" w:rsidRPr="009B662B" w:rsidRDefault="00D5640A" w:rsidP="009B662B">
      <w:pPr>
        <w:tabs>
          <w:tab w:val="left" w:pos="3686"/>
        </w:tabs>
        <w:rPr>
          <w:rFonts w:ascii="Calibri" w:hAnsi="Calibri"/>
          <w:bCs/>
          <w:sz w:val="22"/>
          <w:szCs w:val="22"/>
        </w:rPr>
      </w:pPr>
      <w:r>
        <w:t>H</w:t>
      </w:r>
      <w:r w:rsidR="009F67B3" w:rsidRPr="00A507C4">
        <w:t>SA-id</w:t>
      </w:r>
      <w:r w:rsidR="009D1D79">
        <w:t xml:space="preserve"> </w:t>
      </w:r>
      <w:r w:rsidRPr="00A507C4">
        <w:t xml:space="preserve">(finns i OKTAV) </w:t>
      </w:r>
      <w:r w:rsidR="009D1D79">
        <w:t xml:space="preserve">anges på blanketten för att </w:t>
      </w:r>
      <w:r w:rsidR="009F67B3" w:rsidRPr="00A507C4">
        <w:t>SHITS-kort</w:t>
      </w:r>
      <w:r w:rsidR="00035222">
        <w:t>et ska kunna kopplas</w:t>
      </w:r>
      <w:r w:rsidR="00A0019E">
        <w:t xml:space="preserve"> till din behörighet</w:t>
      </w:r>
      <w:r w:rsidR="00AF0F82">
        <w:t>.</w:t>
      </w:r>
      <w:r w:rsidR="00035222">
        <w:t xml:space="preserve"> </w:t>
      </w:r>
      <w:r w:rsidR="00522231">
        <w:t xml:space="preserve">Din </w:t>
      </w:r>
      <w:r w:rsidR="00492BD4">
        <w:t xml:space="preserve">chef </w:t>
      </w:r>
      <w:r w:rsidR="00AF0F82">
        <w:t>bekräftar</w:t>
      </w:r>
      <w:r w:rsidR="00A0019E">
        <w:t xml:space="preserve"> med en underskrift</w:t>
      </w:r>
      <w:r w:rsidR="00467C84">
        <w:t xml:space="preserve"> att du är </w:t>
      </w:r>
      <w:r w:rsidR="00DF0906">
        <w:t>behörig förskrivar</w:t>
      </w:r>
      <w:r w:rsidR="001B041F">
        <w:t>e</w:t>
      </w:r>
      <w:r w:rsidR="00DF0906">
        <w:t xml:space="preserve"> och vilka kostnadsställen</w:t>
      </w:r>
      <w:r w:rsidR="00E5121C">
        <w:t xml:space="preserve"> </w:t>
      </w:r>
      <w:r w:rsidR="00467C84">
        <w:t>förskrivningsrätten är kopplad till</w:t>
      </w:r>
      <w:r w:rsidR="00D7131D">
        <w:t xml:space="preserve">. Blanketten </w:t>
      </w:r>
      <w:proofErr w:type="gramStart"/>
      <w:r w:rsidR="00A7685D">
        <w:t>maila</w:t>
      </w:r>
      <w:r w:rsidR="00D7131D">
        <w:t>s</w:t>
      </w:r>
      <w:proofErr w:type="gramEnd"/>
      <w:r w:rsidR="00A7685D">
        <w:t xml:space="preserve"> till </w:t>
      </w:r>
      <w:hyperlink r:id="rId11" w:history="1">
        <w:r w:rsidR="002773ED" w:rsidRPr="009B662B">
          <w:rPr>
            <w:rStyle w:val="Hyperlnk"/>
            <w:bCs/>
            <w:sz w:val="22"/>
            <w:szCs w:val="22"/>
          </w:rPr>
          <w:t>masterdata.kund@mediq.com</w:t>
        </w:r>
      </w:hyperlink>
      <w:r w:rsidR="009B662B">
        <w:rPr>
          <w:rFonts w:ascii="Calibri" w:hAnsi="Calibri"/>
          <w:bCs/>
          <w:sz w:val="22"/>
          <w:szCs w:val="22"/>
        </w:rPr>
        <w:t xml:space="preserve"> o</w:t>
      </w:r>
      <w:r w:rsidR="00662D92">
        <w:t xml:space="preserve">ch </w:t>
      </w:r>
      <w:r w:rsidR="007B03A6">
        <w:t>arkivera</w:t>
      </w:r>
      <w:r w:rsidR="004C7DA9">
        <w:t>s</w:t>
      </w:r>
      <w:r w:rsidR="00545F55">
        <w:t xml:space="preserve"> </w:t>
      </w:r>
      <w:r w:rsidR="00662D92">
        <w:t xml:space="preserve">i </w:t>
      </w:r>
      <w:r w:rsidR="00995689">
        <w:t xml:space="preserve">din </w:t>
      </w:r>
      <w:r w:rsidR="00545F55">
        <w:t>persona</w:t>
      </w:r>
      <w:r w:rsidR="007B03A6">
        <w:t>kt</w:t>
      </w:r>
      <w:r w:rsidR="00E93F17">
        <w:t xml:space="preserve">. </w:t>
      </w:r>
    </w:p>
    <w:p w14:paraId="32435394" w14:textId="77777777" w:rsidR="00EF606D" w:rsidRDefault="00EF606D" w:rsidP="009F67B3">
      <w:pPr>
        <w:pStyle w:val="Default"/>
        <w:tabs>
          <w:tab w:val="left" w:pos="4920"/>
        </w:tabs>
      </w:pPr>
    </w:p>
    <w:p w14:paraId="67211EA8" w14:textId="0FD85173" w:rsidR="009F67B3" w:rsidRDefault="00B6688C" w:rsidP="00B63809">
      <w:pPr>
        <w:pStyle w:val="Default"/>
        <w:numPr>
          <w:ilvl w:val="0"/>
          <w:numId w:val="9"/>
        </w:numPr>
        <w:tabs>
          <w:tab w:val="left" w:pos="4920"/>
        </w:tabs>
      </w:pPr>
      <w:r>
        <w:t>Vid behov av i</w:t>
      </w:r>
      <w:r w:rsidR="009F67B3" w:rsidRPr="00991CD7">
        <w:t>nloggning</w:t>
      </w:r>
      <w:r>
        <w:t xml:space="preserve"> utan SITHS kort</w:t>
      </w:r>
      <w:r w:rsidR="00D411B7">
        <w:t xml:space="preserve"> kontakta</w:t>
      </w:r>
      <w:r w:rsidR="00EA54CC">
        <w:t>s</w:t>
      </w:r>
      <w:r w:rsidR="00D411B7">
        <w:t xml:space="preserve"> </w:t>
      </w:r>
      <w:hyperlink r:id="rId12" w:history="1">
        <w:r w:rsidR="00292339" w:rsidRPr="00041095">
          <w:rPr>
            <w:rStyle w:val="Hyperlnk"/>
          </w:rPr>
          <w:t>masterdata.kund@mediq.com</w:t>
        </w:r>
      </w:hyperlink>
      <w:r w:rsidR="005F732B">
        <w:t>.</w:t>
      </w:r>
    </w:p>
    <w:p w14:paraId="7CA205D1" w14:textId="77777777" w:rsidR="009F67B3" w:rsidRDefault="009F67B3" w:rsidP="009F67B3">
      <w:pPr>
        <w:pStyle w:val="Default"/>
      </w:pPr>
    </w:p>
    <w:p w14:paraId="6EC62D9E" w14:textId="4F66BCAF" w:rsidR="009F67B3" w:rsidRDefault="009F67B3" w:rsidP="00B63809">
      <w:pPr>
        <w:pStyle w:val="Default"/>
        <w:numPr>
          <w:ilvl w:val="0"/>
          <w:numId w:val="9"/>
        </w:numPr>
        <w:rPr>
          <w:color w:val="auto"/>
        </w:rPr>
      </w:pPr>
      <w:r>
        <w:rPr>
          <w:color w:val="auto"/>
        </w:rPr>
        <w:t xml:space="preserve">Vid behov av utbildning </w:t>
      </w:r>
      <w:r w:rsidRPr="00C91F62">
        <w:rPr>
          <w:color w:val="auto"/>
        </w:rPr>
        <w:t xml:space="preserve">i systemet kontakta </w:t>
      </w:r>
      <w:proofErr w:type="spellStart"/>
      <w:r w:rsidR="003A60AB">
        <w:rPr>
          <w:color w:val="auto"/>
        </w:rPr>
        <w:t>Mediqs</w:t>
      </w:r>
      <w:proofErr w:type="spellEnd"/>
      <w:r w:rsidRPr="00C91F62">
        <w:rPr>
          <w:color w:val="auto"/>
        </w:rPr>
        <w:t xml:space="preserve"> kund</w:t>
      </w:r>
      <w:r>
        <w:rPr>
          <w:color w:val="auto"/>
        </w:rPr>
        <w:t>service</w:t>
      </w:r>
      <w:r w:rsidRPr="00C91F62">
        <w:rPr>
          <w:color w:val="auto"/>
        </w:rPr>
        <w:t>. Manual till</w:t>
      </w:r>
      <w:r w:rsidRPr="00FD6EA9">
        <w:rPr>
          <w:color w:val="auto"/>
        </w:rPr>
        <w:t xml:space="preserve"> beställningssystemet hittar du </w:t>
      </w:r>
      <w:r w:rsidR="00E26163">
        <w:rPr>
          <w:color w:val="auto"/>
        </w:rPr>
        <w:t xml:space="preserve">under Vanliga frågor </w:t>
      </w:r>
      <w:r>
        <w:rPr>
          <w:color w:val="auto"/>
        </w:rPr>
        <w:t xml:space="preserve">i </w:t>
      </w:r>
      <w:r w:rsidR="00E26163">
        <w:rPr>
          <w:color w:val="auto"/>
        </w:rPr>
        <w:t>förskrivnings</w:t>
      </w:r>
      <w:r>
        <w:rPr>
          <w:color w:val="auto"/>
        </w:rPr>
        <w:t>portalen</w:t>
      </w:r>
      <w:r w:rsidRPr="00FD6EA9">
        <w:rPr>
          <w:color w:val="auto"/>
        </w:rPr>
        <w:t xml:space="preserve">. </w:t>
      </w:r>
    </w:p>
    <w:p w14:paraId="3361658F" w14:textId="3A81EC93" w:rsidR="00276112" w:rsidRDefault="00276112" w:rsidP="009F67B3">
      <w:pPr>
        <w:pStyle w:val="Default"/>
        <w:rPr>
          <w:color w:val="auto"/>
        </w:rPr>
      </w:pPr>
    </w:p>
    <w:p w14:paraId="255DA423" w14:textId="654F7261" w:rsidR="00276112" w:rsidRPr="00FD6EA9" w:rsidRDefault="00276112" w:rsidP="00B63809">
      <w:pPr>
        <w:pStyle w:val="Default"/>
        <w:numPr>
          <w:ilvl w:val="0"/>
          <w:numId w:val="9"/>
        </w:numPr>
        <w:rPr>
          <w:color w:val="auto"/>
        </w:rPr>
      </w:pPr>
      <w:r>
        <w:rPr>
          <w:color w:val="auto"/>
        </w:rPr>
        <w:t xml:space="preserve">Om </w:t>
      </w:r>
      <w:r w:rsidR="00B63809">
        <w:rPr>
          <w:color w:val="auto"/>
        </w:rPr>
        <w:t xml:space="preserve">din </w:t>
      </w:r>
      <w:r>
        <w:rPr>
          <w:color w:val="auto"/>
        </w:rPr>
        <w:t>inlogg</w:t>
      </w:r>
      <w:r w:rsidR="00B63809">
        <w:rPr>
          <w:color w:val="auto"/>
        </w:rPr>
        <w:t>ning inte</w:t>
      </w:r>
      <w:r>
        <w:rPr>
          <w:color w:val="auto"/>
        </w:rPr>
        <w:t xml:space="preserve"> fungerar kontakta </w:t>
      </w:r>
      <w:proofErr w:type="spellStart"/>
      <w:r w:rsidR="00B63809">
        <w:rPr>
          <w:color w:val="auto"/>
        </w:rPr>
        <w:t>Mediqs</w:t>
      </w:r>
      <w:proofErr w:type="spellEnd"/>
      <w:r w:rsidR="00B63809">
        <w:rPr>
          <w:color w:val="auto"/>
        </w:rPr>
        <w:t xml:space="preserve"> </w:t>
      </w:r>
      <w:r>
        <w:rPr>
          <w:color w:val="auto"/>
        </w:rPr>
        <w:t xml:space="preserve">kundservice. </w:t>
      </w:r>
    </w:p>
    <w:p w14:paraId="1E55F9DB" w14:textId="59538147" w:rsidR="00BE007D" w:rsidRPr="00856BCC" w:rsidRDefault="009F67B3" w:rsidP="00856BCC">
      <w:pPr>
        <w:pStyle w:val="Default"/>
        <w:rPr>
          <w:color w:val="17375E"/>
        </w:rPr>
      </w:pPr>
      <w:r w:rsidRPr="00FD6EA9">
        <w:t xml:space="preserve"> </w:t>
      </w:r>
    </w:p>
    <w:p w14:paraId="2BAFD081" w14:textId="6483D9AC" w:rsidR="00BE790E" w:rsidRPr="00BE790E" w:rsidRDefault="009F67B3" w:rsidP="00BE790E">
      <w:pPr>
        <w:pStyle w:val="Rubrik1"/>
      </w:pPr>
      <w:bookmarkStart w:id="40" w:name="_Toc160095597"/>
      <w:r w:rsidRPr="002A3D07">
        <w:lastRenderedPageBreak/>
        <w:t>Förskrivningsbara produkter</w:t>
      </w:r>
      <w:bookmarkEnd w:id="40"/>
      <w:r w:rsidRPr="002A3D07">
        <w:t xml:space="preserve"> </w:t>
      </w:r>
    </w:p>
    <w:p w14:paraId="306CFFF2" w14:textId="74D78A50" w:rsidR="009F67B3" w:rsidRDefault="009F67B3" w:rsidP="009F67B3">
      <w:pPr>
        <w:pStyle w:val="Default"/>
      </w:pPr>
      <w:r w:rsidRPr="00A61B51">
        <w:t xml:space="preserve">Produkter har upphandlats av </w:t>
      </w:r>
      <w:r>
        <w:t>R</w:t>
      </w:r>
      <w:r w:rsidRPr="00A61B51">
        <w:t xml:space="preserve">VN enligt lagen om offentlig upphandling. </w:t>
      </w:r>
      <w:r w:rsidRPr="004B6DF4">
        <w:rPr>
          <w:color w:val="auto"/>
        </w:rPr>
        <w:t>Avta</w:t>
      </w:r>
      <w:r>
        <w:rPr>
          <w:color w:val="auto"/>
        </w:rPr>
        <w:softHyphen/>
      </w:r>
      <w:r w:rsidRPr="004B6DF4">
        <w:rPr>
          <w:color w:val="auto"/>
        </w:rPr>
        <w:t xml:space="preserve">lade produkter framgår av </w:t>
      </w:r>
      <w:r w:rsidRPr="00C91F62">
        <w:rPr>
          <w:color w:val="auto"/>
        </w:rPr>
        <w:t xml:space="preserve">prislista som finns på </w:t>
      </w:r>
      <w:r w:rsidR="00075313">
        <w:rPr>
          <w:color w:val="auto"/>
        </w:rPr>
        <w:t xml:space="preserve">sidan </w:t>
      </w:r>
      <w:r w:rsidR="00F904A9">
        <w:rPr>
          <w:color w:val="auto"/>
        </w:rPr>
        <w:t xml:space="preserve">”Förskrivning och beställning av nutritionsprodukter” </w:t>
      </w:r>
      <w:r w:rsidR="004234EB">
        <w:rPr>
          <w:color w:val="auto"/>
        </w:rPr>
        <w:t xml:space="preserve">på </w:t>
      </w:r>
      <w:r>
        <w:rPr>
          <w:color w:val="auto"/>
        </w:rPr>
        <w:t>Regionens</w:t>
      </w:r>
      <w:r w:rsidRPr="00C91F62">
        <w:rPr>
          <w:color w:val="auto"/>
        </w:rPr>
        <w:t xml:space="preserve"> intranät</w:t>
      </w:r>
      <w:r w:rsidR="004234EB">
        <w:rPr>
          <w:color w:val="auto"/>
        </w:rPr>
        <w:t>.</w:t>
      </w:r>
      <w:r w:rsidR="00155067">
        <w:rPr>
          <w:color w:val="auto"/>
        </w:rPr>
        <w:t xml:space="preserve"> </w:t>
      </w:r>
      <w:r w:rsidR="00000C52">
        <w:rPr>
          <w:color w:val="auto"/>
        </w:rPr>
        <w:t xml:space="preserve">I förskrivningsprotalen är alla upphandlade produkter tydligt märkta med </w:t>
      </w:r>
      <w:r w:rsidR="00145EA2">
        <w:rPr>
          <w:color w:val="auto"/>
        </w:rPr>
        <w:t xml:space="preserve">”Avtal”. På </w:t>
      </w:r>
      <w:r w:rsidR="00E90A3E">
        <w:rPr>
          <w:color w:val="auto"/>
        </w:rPr>
        <w:t xml:space="preserve">Region Västernorrlands </w:t>
      </w:r>
      <w:r w:rsidR="00145EA2">
        <w:rPr>
          <w:color w:val="auto"/>
        </w:rPr>
        <w:t xml:space="preserve">intranät och </w:t>
      </w:r>
      <w:r w:rsidR="00E90A3E">
        <w:rPr>
          <w:color w:val="auto"/>
        </w:rPr>
        <w:t xml:space="preserve">på </w:t>
      </w:r>
      <w:r w:rsidR="00145EA2">
        <w:rPr>
          <w:color w:val="auto"/>
        </w:rPr>
        <w:t>vårdgivarwebben</w:t>
      </w:r>
      <w:r w:rsidR="00601128">
        <w:rPr>
          <w:color w:val="auto"/>
        </w:rPr>
        <w:t xml:space="preserve"> </w:t>
      </w:r>
      <w:r w:rsidR="00A1101D">
        <w:rPr>
          <w:color w:val="auto"/>
        </w:rPr>
        <w:t>finns</w:t>
      </w:r>
      <w:r w:rsidR="00601128">
        <w:rPr>
          <w:color w:val="auto"/>
        </w:rPr>
        <w:t xml:space="preserve"> en rekommendationslista </w:t>
      </w:r>
      <w:r w:rsidR="002A4E40">
        <w:rPr>
          <w:color w:val="auto"/>
        </w:rPr>
        <w:t>för att underlätta val av produkter.</w:t>
      </w:r>
      <w:r w:rsidR="00000C52">
        <w:rPr>
          <w:color w:val="auto"/>
        </w:rPr>
        <w:t xml:space="preserve"> </w:t>
      </w:r>
    </w:p>
    <w:p w14:paraId="60A3A2EF" w14:textId="77777777" w:rsidR="009F67B3" w:rsidRDefault="009F67B3" w:rsidP="009F67B3">
      <w:pPr>
        <w:pStyle w:val="Default"/>
        <w:rPr>
          <w:color w:val="auto"/>
        </w:rPr>
      </w:pPr>
    </w:p>
    <w:p w14:paraId="00AE8844" w14:textId="77777777" w:rsidR="009F67B3" w:rsidRDefault="009F67B3" w:rsidP="009F67B3">
      <w:pPr>
        <w:pStyle w:val="Default"/>
      </w:pPr>
      <w:r w:rsidRPr="004B6DF4">
        <w:rPr>
          <w:color w:val="auto"/>
        </w:rPr>
        <w:t>I sortimentet ingår</w:t>
      </w:r>
      <w:r w:rsidRPr="00A61B51">
        <w:t xml:space="preserve"> även ”Licens-märkta” produkter som regleras av Läkemedelsverkets föreskrifter, LVFS 2010:27 vilket är ett ändringstillägg till LVFS 1997:13.</w:t>
      </w:r>
    </w:p>
    <w:p w14:paraId="442B18CA" w14:textId="77777777" w:rsidR="00E6102E" w:rsidRDefault="00E6102E" w:rsidP="00D167E6">
      <w:pPr>
        <w:pStyle w:val="Default"/>
        <w:rPr>
          <w:rStyle w:val="Rubrik2Char"/>
        </w:rPr>
      </w:pPr>
    </w:p>
    <w:p w14:paraId="54E1016A" w14:textId="77777777" w:rsidR="001467FD" w:rsidRPr="00A61B51" w:rsidRDefault="001467FD" w:rsidP="001467FD">
      <w:pPr>
        <w:pStyle w:val="Rubrik2"/>
      </w:pPr>
      <w:bookmarkStart w:id="41" w:name="_Toc160095598"/>
      <w:r w:rsidRPr="00A61B51">
        <w:t>Förskrivning av ej upphandlad produkt</w:t>
      </w:r>
      <w:bookmarkEnd w:id="41"/>
    </w:p>
    <w:p w14:paraId="570014A0" w14:textId="77777777" w:rsidR="001467FD" w:rsidRPr="00A61B51" w:rsidRDefault="001467FD" w:rsidP="001467FD">
      <w:r w:rsidRPr="00A61B51">
        <w:t xml:space="preserve">Vid mycket speciella behov där upphandlat sortiment inte tillgodoser patientens behov kan förskrivning </w:t>
      </w:r>
      <w:r w:rsidRPr="00A34CE5">
        <w:t>av produkt utan avtal ske.</w:t>
      </w:r>
      <w:r w:rsidRPr="00A61B51">
        <w:t xml:space="preserve"> Minsta beställningsbara mängd varierar beroende på produkt och leveran</w:t>
      </w:r>
      <w:r>
        <w:softHyphen/>
      </w:r>
      <w:r w:rsidRPr="00A61B51">
        <w:t>tör. Observera att leve</w:t>
      </w:r>
      <w:r>
        <w:softHyphen/>
      </w:r>
      <w:r w:rsidRPr="00A61B51">
        <w:t>ransen kan ta längre tid än för upphandlad produkt</w:t>
      </w:r>
      <w:r>
        <w:t>, bero</w:t>
      </w:r>
      <w:r>
        <w:softHyphen/>
        <w:t>ende på om produkten finns i lager eller inte.</w:t>
      </w:r>
      <w:r w:rsidRPr="00A61B51">
        <w:t xml:space="preserve"> </w:t>
      </w:r>
    </w:p>
    <w:p w14:paraId="399AAA0A" w14:textId="77777777" w:rsidR="004E0A5B" w:rsidRDefault="004E0A5B" w:rsidP="004E0A5B">
      <w:pPr>
        <w:pStyle w:val="Rubrik2"/>
      </w:pPr>
    </w:p>
    <w:p w14:paraId="71327C71" w14:textId="58E48735" w:rsidR="004E0A5B" w:rsidRPr="00EF71AD" w:rsidRDefault="004E0A5B" w:rsidP="005B66B8">
      <w:pPr>
        <w:pStyle w:val="Rubrik1"/>
      </w:pPr>
      <w:bookmarkStart w:id="42" w:name="_Toc160095599"/>
      <w:r w:rsidRPr="00D14DF5">
        <w:t>Egenavgift</w:t>
      </w:r>
      <w:bookmarkEnd w:id="42"/>
      <w:r>
        <w:t xml:space="preserve"> </w:t>
      </w:r>
    </w:p>
    <w:p w14:paraId="4370B47D" w14:textId="5374582C" w:rsidR="00F16CB9" w:rsidRPr="00A61B51" w:rsidRDefault="004E0A5B" w:rsidP="00F16CB9">
      <w:pPr>
        <w:pStyle w:val="Default"/>
      </w:pPr>
      <w:r w:rsidRPr="00155067">
        <w:rPr>
          <w:color w:val="auto"/>
        </w:rPr>
        <w:t xml:space="preserve">Egenavgiftens nivå bestäms av förskrivaren utifrån en medicinsk bedömning och patientens behov. </w:t>
      </w:r>
      <w:r w:rsidRPr="00155067">
        <w:t>Nivån avgörs utifrån hur stor del av det totala näringsbehovet som speciallivsmedlet står för.</w:t>
      </w:r>
      <w:r w:rsidRPr="008B15BB">
        <w:t xml:space="preserve"> </w:t>
      </w:r>
      <w:r>
        <w:t xml:space="preserve">Egenavgiften gäller per uttag. </w:t>
      </w:r>
      <w:r w:rsidR="00F16CB9">
        <w:t>Vid f</w:t>
      </w:r>
      <w:r w:rsidR="00F16CB9" w:rsidRPr="00C91F62">
        <w:t>rågor</w:t>
      </w:r>
      <w:r w:rsidR="00F16CB9">
        <w:t xml:space="preserve"> eller makulering av faktura,</w:t>
      </w:r>
      <w:r w:rsidR="00F16CB9" w:rsidRPr="00C91F62">
        <w:t xml:space="preserve"> </w:t>
      </w:r>
      <w:r w:rsidR="00F16CB9">
        <w:t>kontakta</w:t>
      </w:r>
      <w:r w:rsidR="00F16CB9" w:rsidRPr="00A507C4">
        <w:t xml:space="preserve"> Regionens Ekonomiservice.</w:t>
      </w:r>
      <w:r w:rsidR="00F16CB9">
        <w:t xml:space="preserve"> </w:t>
      </w:r>
      <w:r w:rsidR="00F16CB9" w:rsidRPr="00A61B51">
        <w:t xml:space="preserve">Inga </w:t>
      </w:r>
      <w:r w:rsidR="00F16CB9">
        <w:t xml:space="preserve">kostnader för patient </w:t>
      </w:r>
      <w:r w:rsidR="00F16CB9" w:rsidRPr="00A61B51">
        <w:t>utgår för sondmatningstillbehör, nutritionspump eller distribution.</w:t>
      </w:r>
    </w:p>
    <w:p w14:paraId="0FB858D0" w14:textId="77777777" w:rsidR="004E0A5B" w:rsidRPr="00A61B51" w:rsidRDefault="004E0A5B" w:rsidP="004E0A5B">
      <w:pPr>
        <w:pStyle w:val="Default"/>
      </w:pPr>
    </w:p>
    <w:p w14:paraId="2E33D385" w14:textId="77777777" w:rsidR="004E0A5B" w:rsidRPr="00AD405C" w:rsidRDefault="004E0A5B" w:rsidP="004E0A5B">
      <w:pPr>
        <w:pStyle w:val="Default"/>
        <w:rPr>
          <w:sz w:val="12"/>
          <w:szCs w:val="12"/>
        </w:rPr>
      </w:pPr>
    </w:p>
    <w:tbl>
      <w:tblPr>
        <w:tblStyle w:val="Tabellrutnt"/>
        <w:tblW w:w="8642" w:type="dxa"/>
        <w:tblLook w:val="04A0" w:firstRow="1" w:lastRow="0" w:firstColumn="1" w:lastColumn="0" w:noHBand="0" w:noVBand="1"/>
      </w:tblPr>
      <w:tblGrid>
        <w:gridCol w:w="2122"/>
        <w:gridCol w:w="3260"/>
        <w:gridCol w:w="3260"/>
      </w:tblGrid>
      <w:tr w:rsidR="004E0A5B" w14:paraId="1D4B18AA" w14:textId="77777777" w:rsidTr="00F84574">
        <w:tc>
          <w:tcPr>
            <w:tcW w:w="2122" w:type="dxa"/>
          </w:tcPr>
          <w:p w14:paraId="15465263" w14:textId="77777777" w:rsidR="004E0A5B" w:rsidRPr="00872139" w:rsidRDefault="004E0A5B" w:rsidP="00F84574">
            <w:pPr>
              <w:pStyle w:val="Default"/>
              <w:tabs>
                <w:tab w:val="left" w:pos="2694"/>
              </w:tabs>
              <w:rPr>
                <w:rFonts w:asciiTheme="minorHAnsi" w:hAnsiTheme="minorHAnsi" w:cstheme="minorHAnsi"/>
                <w:b/>
                <w:bCs/>
                <w:sz w:val="20"/>
                <w:szCs w:val="20"/>
              </w:rPr>
            </w:pPr>
            <w:proofErr w:type="spellStart"/>
            <w:r w:rsidRPr="00872139">
              <w:rPr>
                <w:rFonts w:asciiTheme="minorHAnsi" w:hAnsiTheme="minorHAnsi" w:cstheme="minorHAnsi"/>
                <w:b/>
                <w:bCs/>
                <w:sz w:val="20"/>
                <w:szCs w:val="20"/>
              </w:rPr>
              <w:t>RVN´s</w:t>
            </w:r>
            <w:proofErr w:type="spellEnd"/>
            <w:r w:rsidRPr="00872139">
              <w:rPr>
                <w:rFonts w:asciiTheme="minorHAnsi" w:hAnsiTheme="minorHAnsi" w:cstheme="minorHAnsi"/>
                <w:b/>
                <w:bCs/>
                <w:sz w:val="20"/>
                <w:szCs w:val="20"/>
              </w:rPr>
              <w:t xml:space="preserve"> avgiftsnivåer</w:t>
            </w:r>
          </w:p>
          <w:p w14:paraId="45D354DD" w14:textId="77777777" w:rsidR="004E0A5B" w:rsidRPr="00872139" w:rsidRDefault="004E0A5B" w:rsidP="00F84574">
            <w:pPr>
              <w:pStyle w:val="Default"/>
              <w:tabs>
                <w:tab w:val="left" w:pos="2694"/>
              </w:tabs>
              <w:rPr>
                <w:rFonts w:asciiTheme="minorHAnsi" w:hAnsiTheme="minorHAnsi" w:cstheme="minorHAnsi"/>
                <w:b/>
                <w:bCs/>
                <w:sz w:val="20"/>
                <w:szCs w:val="20"/>
              </w:rPr>
            </w:pPr>
          </w:p>
        </w:tc>
        <w:tc>
          <w:tcPr>
            <w:tcW w:w="3260" w:type="dxa"/>
          </w:tcPr>
          <w:p w14:paraId="576B8544" w14:textId="77777777" w:rsidR="004E0A5B" w:rsidRPr="00872139" w:rsidRDefault="004E0A5B" w:rsidP="00F84574">
            <w:pPr>
              <w:pStyle w:val="Default"/>
              <w:tabs>
                <w:tab w:val="left" w:pos="2694"/>
              </w:tabs>
              <w:rPr>
                <w:rFonts w:asciiTheme="minorHAnsi" w:hAnsiTheme="minorHAnsi" w:cstheme="minorHAnsi"/>
                <w:b/>
                <w:bCs/>
                <w:sz w:val="20"/>
                <w:szCs w:val="20"/>
              </w:rPr>
            </w:pPr>
            <w:r w:rsidRPr="00872139">
              <w:rPr>
                <w:rFonts w:asciiTheme="minorHAnsi" w:hAnsiTheme="minorHAnsi" w:cstheme="minorHAnsi"/>
                <w:b/>
                <w:bCs/>
                <w:sz w:val="20"/>
                <w:szCs w:val="20"/>
              </w:rPr>
              <w:t>Beskrivning</w:t>
            </w:r>
          </w:p>
        </w:tc>
        <w:tc>
          <w:tcPr>
            <w:tcW w:w="3260" w:type="dxa"/>
          </w:tcPr>
          <w:p w14:paraId="52E45985" w14:textId="77777777" w:rsidR="004E0A5B" w:rsidRPr="00872139" w:rsidRDefault="004E0A5B" w:rsidP="00F84574">
            <w:pPr>
              <w:pStyle w:val="Default"/>
              <w:tabs>
                <w:tab w:val="left" w:pos="2694"/>
              </w:tabs>
              <w:rPr>
                <w:rFonts w:asciiTheme="minorHAnsi" w:hAnsiTheme="minorHAnsi" w:cstheme="minorHAnsi"/>
                <w:b/>
                <w:bCs/>
                <w:sz w:val="20"/>
                <w:szCs w:val="20"/>
              </w:rPr>
            </w:pPr>
            <w:r w:rsidRPr="00872139">
              <w:rPr>
                <w:rFonts w:asciiTheme="minorHAnsi" w:hAnsiTheme="minorHAnsi" w:cstheme="minorHAnsi"/>
                <w:b/>
                <w:bCs/>
                <w:sz w:val="20"/>
                <w:szCs w:val="20"/>
              </w:rPr>
              <w:t xml:space="preserve">Välj Patientavgift hos </w:t>
            </w:r>
            <w:proofErr w:type="spellStart"/>
            <w:r w:rsidRPr="00872139">
              <w:rPr>
                <w:rFonts w:asciiTheme="minorHAnsi" w:hAnsiTheme="minorHAnsi" w:cstheme="minorHAnsi"/>
                <w:b/>
                <w:bCs/>
                <w:sz w:val="20"/>
                <w:szCs w:val="20"/>
              </w:rPr>
              <w:t>Mediq</w:t>
            </w:r>
            <w:proofErr w:type="spellEnd"/>
            <w:r w:rsidRPr="00872139">
              <w:rPr>
                <w:rFonts w:asciiTheme="minorHAnsi" w:hAnsiTheme="minorHAnsi" w:cstheme="minorHAnsi"/>
                <w:b/>
                <w:bCs/>
                <w:sz w:val="20"/>
                <w:szCs w:val="20"/>
              </w:rPr>
              <w:t>:</w:t>
            </w:r>
          </w:p>
        </w:tc>
      </w:tr>
      <w:tr w:rsidR="004E0A5B" w14:paraId="2EAFBA37" w14:textId="77777777" w:rsidTr="00F84574">
        <w:tc>
          <w:tcPr>
            <w:tcW w:w="2122" w:type="dxa"/>
          </w:tcPr>
          <w:p w14:paraId="64FDE0F6" w14:textId="77777777" w:rsidR="004E0A5B" w:rsidRPr="001A74DF" w:rsidRDefault="004E0A5B" w:rsidP="00F84574">
            <w:pPr>
              <w:pStyle w:val="Default"/>
              <w:tabs>
                <w:tab w:val="left" w:pos="2694"/>
              </w:tabs>
              <w:rPr>
                <w:rFonts w:asciiTheme="minorHAnsi" w:hAnsiTheme="minorHAnsi" w:cstheme="minorHAnsi"/>
                <w:sz w:val="20"/>
                <w:szCs w:val="20"/>
              </w:rPr>
            </w:pPr>
            <w:r w:rsidRPr="001A74DF">
              <w:rPr>
                <w:rFonts w:asciiTheme="minorHAnsi" w:hAnsiTheme="minorHAnsi" w:cstheme="minorHAnsi"/>
                <w:sz w:val="20"/>
                <w:szCs w:val="20"/>
              </w:rPr>
              <w:t xml:space="preserve">Hel nutrition </w:t>
            </w:r>
            <w:proofErr w:type="gramStart"/>
            <w:r w:rsidRPr="001A74DF">
              <w:rPr>
                <w:rFonts w:asciiTheme="minorHAnsi" w:hAnsiTheme="minorHAnsi" w:cstheme="minorHAnsi"/>
                <w:sz w:val="20"/>
                <w:szCs w:val="20"/>
              </w:rPr>
              <w:t>1800:-</w:t>
            </w:r>
            <w:proofErr w:type="gramEnd"/>
          </w:p>
        </w:tc>
        <w:tc>
          <w:tcPr>
            <w:tcW w:w="3260" w:type="dxa"/>
          </w:tcPr>
          <w:p w14:paraId="7AAC27D6" w14:textId="77777777" w:rsidR="004E0A5B" w:rsidRPr="00F52146" w:rsidRDefault="004E0A5B" w:rsidP="00F84574">
            <w:pPr>
              <w:pStyle w:val="Default"/>
              <w:tabs>
                <w:tab w:val="left" w:pos="2694"/>
              </w:tabs>
              <w:rPr>
                <w:rFonts w:asciiTheme="minorHAnsi" w:hAnsiTheme="minorHAnsi" w:cstheme="minorHAnsi"/>
                <w:sz w:val="20"/>
                <w:szCs w:val="20"/>
              </w:rPr>
            </w:pPr>
            <w:r w:rsidRPr="00F52146">
              <w:rPr>
                <w:rFonts w:asciiTheme="minorHAnsi" w:hAnsiTheme="minorHAnsi" w:cstheme="minorHAnsi"/>
                <w:sz w:val="20"/>
                <w:szCs w:val="20"/>
              </w:rPr>
              <w:t xml:space="preserve">När </w:t>
            </w:r>
            <w:r>
              <w:rPr>
                <w:rFonts w:asciiTheme="minorHAnsi" w:hAnsiTheme="minorHAnsi" w:cstheme="minorHAnsi"/>
                <w:sz w:val="20"/>
                <w:szCs w:val="20"/>
              </w:rPr>
              <w:t>patientens hela energibehov täcks av nutritionsprodukter</w:t>
            </w:r>
          </w:p>
        </w:tc>
        <w:tc>
          <w:tcPr>
            <w:tcW w:w="3260" w:type="dxa"/>
          </w:tcPr>
          <w:p w14:paraId="39814137" w14:textId="77777777" w:rsidR="004E0A5B" w:rsidRPr="00DE288E" w:rsidRDefault="004E0A5B" w:rsidP="00F84574">
            <w:pPr>
              <w:pStyle w:val="Default"/>
              <w:tabs>
                <w:tab w:val="left" w:pos="2694"/>
              </w:tabs>
              <w:rPr>
                <w:rFonts w:asciiTheme="minorHAnsi" w:hAnsiTheme="minorHAnsi" w:cstheme="minorHAnsi"/>
                <w:sz w:val="20"/>
                <w:szCs w:val="20"/>
              </w:rPr>
            </w:pPr>
            <w:r>
              <w:rPr>
                <w:rFonts w:asciiTheme="minorHAnsi" w:hAnsiTheme="minorHAnsi" w:cstheme="minorHAnsi"/>
                <w:sz w:val="20"/>
                <w:szCs w:val="20"/>
              </w:rPr>
              <w:t>”</w:t>
            </w:r>
            <w:r w:rsidRPr="00DE288E">
              <w:rPr>
                <w:rFonts w:asciiTheme="minorHAnsi" w:hAnsiTheme="minorHAnsi" w:cstheme="minorHAnsi"/>
                <w:sz w:val="20"/>
                <w:szCs w:val="20"/>
              </w:rPr>
              <w:t>Hel Nutrition</w:t>
            </w:r>
            <w:r>
              <w:rPr>
                <w:rFonts w:asciiTheme="minorHAnsi" w:hAnsiTheme="minorHAnsi" w:cstheme="minorHAnsi"/>
                <w:sz w:val="20"/>
                <w:szCs w:val="20"/>
              </w:rPr>
              <w:t>”</w:t>
            </w:r>
          </w:p>
        </w:tc>
      </w:tr>
      <w:tr w:rsidR="004E0A5B" w14:paraId="0003FEB7" w14:textId="77777777" w:rsidTr="00F84574">
        <w:tc>
          <w:tcPr>
            <w:tcW w:w="2122" w:type="dxa"/>
          </w:tcPr>
          <w:p w14:paraId="2687A4A7" w14:textId="77777777" w:rsidR="004E0A5B" w:rsidRPr="001A74DF" w:rsidRDefault="004E0A5B" w:rsidP="00F84574">
            <w:pPr>
              <w:pStyle w:val="Default"/>
              <w:tabs>
                <w:tab w:val="left" w:pos="2694"/>
              </w:tabs>
              <w:rPr>
                <w:rFonts w:asciiTheme="minorHAnsi" w:hAnsiTheme="minorHAnsi" w:cstheme="minorHAnsi"/>
                <w:sz w:val="20"/>
                <w:szCs w:val="20"/>
              </w:rPr>
            </w:pPr>
            <w:r w:rsidRPr="001A74DF">
              <w:rPr>
                <w:rFonts w:asciiTheme="minorHAnsi" w:hAnsiTheme="minorHAnsi" w:cstheme="minorHAnsi"/>
                <w:sz w:val="20"/>
                <w:szCs w:val="20"/>
              </w:rPr>
              <w:t xml:space="preserve">Halv nutrition </w:t>
            </w:r>
            <w:proofErr w:type="gramStart"/>
            <w:r w:rsidRPr="001A74DF">
              <w:rPr>
                <w:rFonts w:asciiTheme="minorHAnsi" w:hAnsiTheme="minorHAnsi" w:cstheme="minorHAnsi"/>
                <w:sz w:val="20"/>
                <w:szCs w:val="20"/>
              </w:rPr>
              <w:t>900:-</w:t>
            </w:r>
            <w:proofErr w:type="gramEnd"/>
          </w:p>
        </w:tc>
        <w:tc>
          <w:tcPr>
            <w:tcW w:w="3260" w:type="dxa"/>
          </w:tcPr>
          <w:p w14:paraId="3CC457E3" w14:textId="77777777" w:rsidR="004E0A5B" w:rsidRPr="00106E62" w:rsidRDefault="004E0A5B" w:rsidP="00F84574">
            <w:pPr>
              <w:pStyle w:val="Default"/>
              <w:tabs>
                <w:tab w:val="left" w:pos="2694"/>
              </w:tabs>
              <w:rPr>
                <w:rFonts w:asciiTheme="minorHAnsi" w:hAnsiTheme="minorHAnsi" w:cstheme="minorHAnsi"/>
                <w:sz w:val="20"/>
                <w:szCs w:val="20"/>
              </w:rPr>
            </w:pPr>
            <w:r w:rsidRPr="00106E62">
              <w:rPr>
                <w:rFonts w:asciiTheme="minorHAnsi" w:hAnsiTheme="minorHAnsi" w:cstheme="minorHAnsi"/>
                <w:sz w:val="20"/>
                <w:szCs w:val="20"/>
              </w:rPr>
              <w:t>När patientens halva energibehov täcks av nutrit</w:t>
            </w:r>
            <w:r>
              <w:rPr>
                <w:rFonts w:asciiTheme="minorHAnsi" w:hAnsiTheme="minorHAnsi" w:cstheme="minorHAnsi"/>
                <w:sz w:val="20"/>
                <w:szCs w:val="20"/>
              </w:rPr>
              <w:t>i</w:t>
            </w:r>
            <w:r w:rsidRPr="00106E62">
              <w:rPr>
                <w:rFonts w:asciiTheme="minorHAnsi" w:hAnsiTheme="minorHAnsi" w:cstheme="minorHAnsi"/>
                <w:sz w:val="20"/>
                <w:szCs w:val="20"/>
              </w:rPr>
              <w:t>onsprodukter</w:t>
            </w:r>
          </w:p>
        </w:tc>
        <w:tc>
          <w:tcPr>
            <w:tcW w:w="3260" w:type="dxa"/>
          </w:tcPr>
          <w:p w14:paraId="536C624D" w14:textId="77777777" w:rsidR="004E0A5B" w:rsidRPr="00DE288E" w:rsidRDefault="004E0A5B" w:rsidP="00F84574">
            <w:pPr>
              <w:pStyle w:val="Default"/>
              <w:tabs>
                <w:tab w:val="left" w:pos="2694"/>
              </w:tabs>
              <w:rPr>
                <w:rFonts w:asciiTheme="minorHAnsi" w:hAnsiTheme="minorHAnsi" w:cstheme="minorHAnsi"/>
                <w:sz w:val="20"/>
                <w:szCs w:val="20"/>
              </w:rPr>
            </w:pPr>
            <w:r>
              <w:rPr>
                <w:rFonts w:asciiTheme="minorHAnsi" w:hAnsiTheme="minorHAnsi" w:cstheme="minorHAnsi"/>
                <w:sz w:val="20"/>
                <w:szCs w:val="20"/>
              </w:rPr>
              <w:t>”</w:t>
            </w:r>
            <w:r w:rsidRPr="00DE288E">
              <w:rPr>
                <w:rFonts w:asciiTheme="minorHAnsi" w:hAnsiTheme="minorHAnsi" w:cstheme="minorHAnsi"/>
                <w:sz w:val="20"/>
                <w:szCs w:val="20"/>
              </w:rPr>
              <w:t>Halv Nutrition</w:t>
            </w:r>
            <w:r>
              <w:rPr>
                <w:rFonts w:asciiTheme="minorHAnsi" w:hAnsiTheme="minorHAnsi" w:cstheme="minorHAnsi"/>
                <w:sz w:val="20"/>
                <w:szCs w:val="20"/>
              </w:rPr>
              <w:t>”</w:t>
            </w:r>
          </w:p>
        </w:tc>
      </w:tr>
      <w:tr w:rsidR="004E0A5B" w14:paraId="015E9236" w14:textId="77777777" w:rsidTr="00F84574">
        <w:tc>
          <w:tcPr>
            <w:tcW w:w="2122" w:type="dxa"/>
          </w:tcPr>
          <w:p w14:paraId="344F64AF" w14:textId="77777777" w:rsidR="004E0A5B" w:rsidRDefault="004E0A5B" w:rsidP="00F84574">
            <w:pPr>
              <w:pStyle w:val="Default"/>
              <w:tabs>
                <w:tab w:val="left" w:pos="2694"/>
              </w:tabs>
              <w:rPr>
                <w:rFonts w:asciiTheme="minorHAnsi" w:hAnsiTheme="minorHAnsi" w:cstheme="minorHAnsi"/>
                <w:sz w:val="20"/>
                <w:szCs w:val="20"/>
              </w:rPr>
            </w:pPr>
            <w:r w:rsidRPr="001A74DF">
              <w:rPr>
                <w:rFonts w:asciiTheme="minorHAnsi" w:hAnsiTheme="minorHAnsi" w:cstheme="minorHAnsi"/>
                <w:sz w:val="20"/>
                <w:szCs w:val="20"/>
              </w:rPr>
              <w:t xml:space="preserve">Tilläggsnutrition </w:t>
            </w:r>
            <w:proofErr w:type="gramStart"/>
            <w:r w:rsidRPr="001A74DF">
              <w:rPr>
                <w:rFonts w:asciiTheme="minorHAnsi" w:hAnsiTheme="minorHAnsi" w:cstheme="minorHAnsi"/>
                <w:sz w:val="20"/>
                <w:szCs w:val="20"/>
              </w:rPr>
              <w:t>400:-</w:t>
            </w:r>
            <w:proofErr w:type="gramEnd"/>
          </w:p>
          <w:p w14:paraId="64D65BE0" w14:textId="77777777" w:rsidR="004E0A5B" w:rsidRPr="001A74DF" w:rsidRDefault="004E0A5B" w:rsidP="00F84574">
            <w:pPr>
              <w:pStyle w:val="Default"/>
              <w:tabs>
                <w:tab w:val="left" w:pos="2694"/>
              </w:tabs>
              <w:rPr>
                <w:rFonts w:asciiTheme="minorHAnsi" w:hAnsiTheme="minorHAnsi" w:cstheme="minorHAnsi"/>
                <w:sz w:val="20"/>
                <w:szCs w:val="20"/>
              </w:rPr>
            </w:pPr>
          </w:p>
        </w:tc>
        <w:tc>
          <w:tcPr>
            <w:tcW w:w="3260" w:type="dxa"/>
          </w:tcPr>
          <w:p w14:paraId="0E8F80EC" w14:textId="77777777" w:rsidR="004E0A5B" w:rsidRPr="008075CE" w:rsidRDefault="004E0A5B" w:rsidP="00F84574">
            <w:pPr>
              <w:pStyle w:val="Default"/>
              <w:tabs>
                <w:tab w:val="left" w:pos="2694"/>
              </w:tabs>
              <w:rPr>
                <w:rFonts w:asciiTheme="minorHAnsi" w:hAnsiTheme="minorHAnsi" w:cstheme="minorHAnsi"/>
                <w:sz w:val="20"/>
                <w:szCs w:val="20"/>
              </w:rPr>
            </w:pPr>
            <w:r w:rsidRPr="008075CE">
              <w:rPr>
                <w:rFonts w:asciiTheme="minorHAnsi" w:hAnsiTheme="minorHAnsi" w:cstheme="minorHAnsi"/>
                <w:sz w:val="20"/>
                <w:szCs w:val="20"/>
              </w:rPr>
              <w:t xml:space="preserve">Generellt </w:t>
            </w:r>
            <w:r>
              <w:rPr>
                <w:rFonts w:asciiTheme="minorHAnsi" w:hAnsiTheme="minorHAnsi" w:cstheme="minorHAnsi"/>
                <w:sz w:val="20"/>
                <w:szCs w:val="20"/>
              </w:rPr>
              <w:t>från</w:t>
            </w:r>
            <w:r w:rsidRPr="008075CE">
              <w:rPr>
                <w:rFonts w:asciiTheme="minorHAnsi" w:hAnsiTheme="minorHAnsi" w:cstheme="minorHAnsi"/>
                <w:sz w:val="20"/>
                <w:szCs w:val="20"/>
              </w:rPr>
              <w:t xml:space="preserve"> </w:t>
            </w:r>
            <w:r>
              <w:rPr>
                <w:rFonts w:asciiTheme="minorHAnsi" w:hAnsiTheme="minorHAnsi" w:cstheme="minorHAnsi"/>
                <w:sz w:val="20"/>
                <w:szCs w:val="20"/>
              </w:rPr>
              <w:t>två</w:t>
            </w:r>
            <w:r w:rsidRPr="008075CE">
              <w:rPr>
                <w:rFonts w:asciiTheme="minorHAnsi" w:hAnsiTheme="minorHAnsi" w:cstheme="minorHAnsi"/>
                <w:sz w:val="20"/>
                <w:szCs w:val="20"/>
              </w:rPr>
              <w:t xml:space="preserve"> näringsdrycker</w:t>
            </w:r>
            <w:r>
              <w:rPr>
                <w:rFonts w:asciiTheme="minorHAnsi" w:hAnsiTheme="minorHAnsi" w:cstheme="minorHAnsi"/>
                <w:sz w:val="20"/>
                <w:szCs w:val="20"/>
              </w:rPr>
              <w:t xml:space="preserve"> per dag</w:t>
            </w:r>
            <w:r w:rsidRPr="008075CE">
              <w:rPr>
                <w:rFonts w:asciiTheme="minorHAnsi" w:hAnsiTheme="minorHAnsi" w:cstheme="minorHAnsi"/>
                <w:sz w:val="20"/>
                <w:szCs w:val="20"/>
              </w:rPr>
              <w:t xml:space="preserve"> </w:t>
            </w:r>
          </w:p>
        </w:tc>
        <w:tc>
          <w:tcPr>
            <w:tcW w:w="3260" w:type="dxa"/>
          </w:tcPr>
          <w:p w14:paraId="3251A61E" w14:textId="77777777" w:rsidR="004E0A5B" w:rsidRPr="00DE288E" w:rsidRDefault="004E0A5B" w:rsidP="00F84574">
            <w:pPr>
              <w:pStyle w:val="Default"/>
              <w:tabs>
                <w:tab w:val="left" w:pos="2694"/>
              </w:tabs>
              <w:rPr>
                <w:rFonts w:asciiTheme="minorHAnsi" w:hAnsiTheme="minorHAnsi" w:cstheme="minorHAnsi"/>
                <w:sz w:val="20"/>
                <w:szCs w:val="20"/>
              </w:rPr>
            </w:pPr>
            <w:r>
              <w:rPr>
                <w:rFonts w:asciiTheme="minorHAnsi" w:hAnsiTheme="minorHAnsi" w:cstheme="minorHAnsi"/>
                <w:sz w:val="20"/>
                <w:szCs w:val="20"/>
              </w:rPr>
              <w:t>”</w:t>
            </w:r>
            <w:r w:rsidRPr="00DE288E">
              <w:rPr>
                <w:rFonts w:asciiTheme="minorHAnsi" w:hAnsiTheme="minorHAnsi" w:cstheme="minorHAnsi"/>
                <w:sz w:val="20"/>
                <w:szCs w:val="20"/>
              </w:rPr>
              <w:t>Egenavgift</w:t>
            </w:r>
            <w:r>
              <w:rPr>
                <w:rFonts w:asciiTheme="minorHAnsi" w:hAnsiTheme="minorHAnsi" w:cstheme="minorHAnsi"/>
                <w:sz w:val="20"/>
                <w:szCs w:val="20"/>
              </w:rPr>
              <w:t xml:space="preserve">” </w:t>
            </w:r>
            <w:r w:rsidRPr="00DE288E">
              <w:rPr>
                <w:rFonts w:asciiTheme="minorHAnsi" w:hAnsiTheme="minorHAnsi" w:cstheme="minorHAnsi"/>
                <w:sz w:val="20"/>
                <w:szCs w:val="20"/>
              </w:rPr>
              <w:t xml:space="preserve">skriv manuellt in </w:t>
            </w:r>
            <w:proofErr w:type="gramStart"/>
            <w:r w:rsidRPr="00DE288E">
              <w:rPr>
                <w:rFonts w:asciiTheme="minorHAnsi" w:hAnsiTheme="minorHAnsi" w:cstheme="minorHAnsi"/>
                <w:sz w:val="20"/>
                <w:szCs w:val="20"/>
              </w:rPr>
              <w:t>400:-</w:t>
            </w:r>
            <w:proofErr w:type="gramEnd"/>
          </w:p>
        </w:tc>
      </w:tr>
      <w:tr w:rsidR="004E0A5B" w14:paraId="17A88FE6" w14:textId="77777777" w:rsidTr="00F84574">
        <w:tc>
          <w:tcPr>
            <w:tcW w:w="2122" w:type="dxa"/>
          </w:tcPr>
          <w:p w14:paraId="241BD5C5" w14:textId="77777777" w:rsidR="004E0A5B" w:rsidRDefault="004E0A5B" w:rsidP="00F84574">
            <w:pPr>
              <w:pStyle w:val="Default"/>
              <w:tabs>
                <w:tab w:val="left" w:pos="2694"/>
              </w:tabs>
              <w:rPr>
                <w:rFonts w:asciiTheme="minorHAnsi" w:hAnsiTheme="minorHAnsi" w:cstheme="minorHAnsi"/>
                <w:sz w:val="20"/>
                <w:szCs w:val="20"/>
              </w:rPr>
            </w:pPr>
            <w:r w:rsidRPr="001A74DF">
              <w:rPr>
                <w:rFonts w:asciiTheme="minorHAnsi" w:hAnsiTheme="minorHAnsi" w:cstheme="minorHAnsi"/>
                <w:sz w:val="20"/>
                <w:szCs w:val="20"/>
              </w:rPr>
              <w:t xml:space="preserve">Tilläggsnutrition </w:t>
            </w:r>
            <w:proofErr w:type="gramStart"/>
            <w:r w:rsidRPr="001A74DF">
              <w:rPr>
                <w:rFonts w:asciiTheme="minorHAnsi" w:hAnsiTheme="minorHAnsi" w:cstheme="minorHAnsi"/>
                <w:sz w:val="20"/>
                <w:szCs w:val="20"/>
              </w:rPr>
              <w:t>250:-</w:t>
            </w:r>
            <w:proofErr w:type="gramEnd"/>
          </w:p>
          <w:p w14:paraId="5AE4AA3A" w14:textId="77777777" w:rsidR="004E0A5B" w:rsidRPr="001A74DF" w:rsidRDefault="004E0A5B" w:rsidP="00F84574">
            <w:pPr>
              <w:pStyle w:val="Default"/>
              <w:tabs>
                <w:tab w:val="left" w:pos="2694"/>
              </w:tabs>
              <w:rPr>
                <w:rFonts w:asciiTheme="minorHAnsi" w:hAnsiTheme="minorHAnsi" w:cstheme="minorHAnsi"/>
                <w:sz w:val="20"/>
                <w:szCs w:val="20"/>
              </w:rPr>
            </w:pPr>
          </w:p>
        </w:tc>
        <w:tc>
          <w:tcPr>
            <w:tcW w:w="3260" w:type="dxa"/>
          </w:tcPr>
          <w:p w14:paraId="1163593D" w14:textId="77777777" w:rsidR="004E0A5B" w:rsidRPr="008075CE" w:rsidRDefault="004E0A5B" w:rsidP="00F84574">
            <w:pPr>
              <w:pStyle w:val="Default"/>
              <w:tabs>
                <w:tab w:val="left" w:pos="2694"/>
              </w:tabs>
              <w:rPr>
                <w:rFonts w:asciiTheme="minorHAnsi" w:hAnsiTheme="minorHAnsi" w:cstheme="minorHAnsi"/>
                <w:sz w:val="20"/>
                <w:szCs w:val="20"/>
              </w:rPr>
            </w:pPr>
            <w:r w:rsidRPr="008075CE">
              <w:rPr>
                <w:rFonts w:asciiTheme="minorHAnsi" w:hAnsiTheme="minorHAnsi" w:cstheme="minorHAnsi"/>
                <w:sz w:val="20"/>
                <w:szCs w:val="20"/>
              </w:rPr>
              <w:t xml:space="preserve">Generellt vid </w:t>
            </w:r>
            <w:r>
              <w:rPr>
                <w:rFonts w:asciiTheme="minorHAnsi" w:hAnsiTheme="minorHAnsi" w:cstheme="minorHAnsi"/>
                <w:sz w:val="20"/>
                <w:szCs w:val="20"/>
              </w:rPr>
              <w:t>en</w:t>
            </w:r>
            <w:r w:rsidRPr="008075CE">
              <w:rPr>
                <w:rFonts w:asciiTheme="minorHAnsi" w:hAnsiTheme="minorHAnsi" w:cstheme="minorHAnsi"/>
                <w:sz w:val="20"/>
                <w:szCs w:val="20"/>
              </w:rPr>
              <w:t xml:space="preserve"> näringsdryck per dag</w:t>
            </w:r>
          </w:p>
        </w:tc>
        <w:tc>
          <w:tcPr>
            <w:tcW w:w="3260" w:type="dxa"/>
          </w:tcPr>
          <w:p w14:paraId="2B633302" w14:textId="77777777" w:rsidR="004E0A5B" w:rsidRPr="00DE288E" w:rsidRDefault="004E0A5B" w:rsidP="00F84574">
            <w:pPr>
              <w:pStyle w:val="Default"/>
              <w:tabs>
                <w:tab w:val="left" w:pos="2694"/>
              </w:tabs>
              <w:rPr>
                <w:rFonts w:asciiTheme="minorHAnsi" w:hAnsiTheme="minorHAnsi" w:cstheme="minorHAnsi"/>
                <w:sz w:val="20"/>
                <w:szCs w:val="20"/>
              </w:rPr>
            </w:pPr>
            <w:r>
              <w:rPr>
                <w:rFonts w:asciiTheme="minorHAnsi" w:hAnsiTheme="minorHAnsi" w:cstheme="minorHAnsi"/>
                <w:sz w:val="20"/>
                <w:szCs w:val="20"/>
              </w:rPr>
              <w:t>”</w:t>
            </w:r>
            <w:r w:rsidRPr="00DE288E">
              <w:rPr>
                <w:rFonts w:asciiTheme="minorHAnsi" w:hAnsiTheme="minorHAnsi" w:cstheme="minorHAnsi"/>
                <w:sz w:val="20"/>
                <w:szCs w:val="20"/>
              </w:rPr>
              <w:t>Kosttillägg</w:t>
            </w:r>
            <w:r>
              <w:rPr>
                <w:rFonts w:asciiTheme="minorHAnsi" w:hAnsiTheme="minorHAnsi" w:cstheme="minorHAnsi"/>
                <w:sz w:val="20"/>
                <w:szCs w:val="20"/>
              </w:rPr>
              <w:t>”</w:t>
            </w:r>
          </w:p>
        </w:tc>
      </w:tr>
      <w:tr w:rsidR="004E0A5B" w14:paraId="6F59A14A" w14:textId="77777777" w:rsidTr="00F84574">
        <w:tc>
          <w:tcPr>
            <w:tcW w:w="2122" w:type="dxa"/>
          </w:tcPr>
          <w:p w14:paraId="38A51890" w14:textId="77777777" w:rsidR="004E0A5B" w:rsidRDefault="004E0A5B" w:rsidP="00F84574">
            <w:pPr>
              <w:pStyle w:val="Default"/>
              <w:tabs>
                <w:tab w:val="left" w:pos="2694"/>
              </w:tabs>
              <w:rPr>
                <w:rFonts w:asciiTheme="minorHAnsi" w:hAnsiTheme="minorHAnsi" w:cstheme="minorHAnsi"/>
                <w:sz w:val="20"/>
                <w:szCs w:val="20"/>
              </w:rPr>
            </w:pPr>
            <w:r w:rsidRPr="001A74DF">
              <w:rPr>
                <w:rFonts w:asciiTheme="minorHAnsi" w:hAnsiTheme="minorHAnsi" w:cstheme="minorHAnsi"/>
                <w:sz w:val="20"/>
                <w:szCs w:val="20"/>
              </w:rPr>
              <w:t xml:space="preserve">Barn </w:t>
            </w:r>
            <w:proofErr w:type="gramStart"/>
            <w:r w:rsidRPr="001A74DF">
              <w:rPr>
                <w:rFonts w:asciiTheme="minorHAnsi" w:hAnsiTheme="minorHAnsi" w:cstheme="minorHAnsi"/>
                <w:sz w:val="20"/>
                <w:szCs w:val="20"/>
              </w:rPr>
              <w:t>120:-</w:t>
            </w:r>
            <w:proofErr w:type="gramEnd"/>
            <w:r w:rsidRPr="001A74DF">
              <w:rPr>
                <w:rFonts w:asciiTheme="minorHAnsi" w:hAnsiTheme="minorHAnsi" w:cstheme="minorHAnsi"/>
                <w:sz w:val="20"/>
                <w:szCs w:val="20"/>
              </w:rPr>
              <w:t xml:space="preserve"> </w:t>
            </w:r>
          </w:p>
          <w:p w14:paraId="30AC1405" w14:textId="77777777" w:rsidR="004E0A5B" w:rsidRPr="001A74DF" w:rsidRDefault="004E0A5B" w:rsidP="00F84574">
            <w:pPr>
              <w:pStyle w:val="Default"/>
              <w:tabs>
                <w:tab w:val="left" w:pos="2694"/>
              </w:tabs>
              <w:rPr>
                <w:rFonts w:asciiTheme="minorHAnsi" w:hAnsiTheme="minorHAnsi" w:cstheme="minorHAnsi"/>
                <w:sz w:val="20"/>
                <w:szCs w:val="20"/>
              </w:rPr>
            </w:pPr>
          </w:p>
        </w:tc>
        <w:tc>
          <w:tcPr>
            <w:tcW w:w="3260" w:type="dxa"/>
          </w:tcPr>
          <w:p w14:paraId="5488D723" w14:textId="77777777" w:rsidR="004E0A5B" w:rsidRPr="00E664A5" w:rsidRDefault="004E0A5B" w:rsidP="00F84574">
            <w:pPr>
              <w:pStyle w:val="Default"/>
              <w:tabs>
                <w:tab w:val="left" w:pos="2694"/>
              </w:tabs>
              <w:rPr>
                <w:rFonts w:asciiTheme="minorHAnsi" w:hAnsiTheme="minorHAnsi" w:cstheme="minorHAnsi"/>
                <w:sz w:val="20"/>
                <w:szCs w:val="20"/>
              </w:rPr>
            </w:pPr>
            <w:r>
              <w:rPr>
                <w:rFonts w:asciiTheme="minorHAnsi" w:hAnsiTheme="minorHAnsi" w:cstheme="minorHAnsi"/>
                <w:sz w:val="20"/>
                <w:szCs w:val="20"/>
              </w:rPr>
              <w:t>B</w:t>
            </w:r>
            <w:r w:rsidRPr="00E664A5">
              <w:rPr>
                <w:rFonts w:asciiTheme="minorHAnsi" w:hAnsiTheme="minorHAnsi" w:cstheme="minorHAnsi"/>
                <w:sz w:val="20"/>
                <w:szCs w:val="20"/>
              </w:rPr>
              <w:t>arn till och med 19 år</w:t>
            </w:r>
            <w:r>
              <w:rPr>
                <w:rFonts w:asciiTheme="minorHAnsi" w:hAnsiTheme="minorHAnsi" w:cstheme="minorHAnsi"/>
                <w:sz w:val="20"/>
                <w:szCs w:val="20"/>
              </w:rPr>
              <w:t>, oavsett produkt</w:t>
            </w:r>
          </w:p>
        </w:tc>
        <w:tc>
          <w:tcPr>
            <w:tcW w:w="3260" w:type="dxa"/>
          </w:tcPr>
          <w:p w14:paraId="20B232F5" w14:textId="77777777" w:rsidR="004E0A5B" w:rsidRPr="00DE288E" w:rsidRDefault="004E0A5B" w:rsidP="00F84574">
            <w:pPr>
              <w:pStyle w:val="Default"/>
              <w:tabs>
                <w:tab w:val="left" w:pos="2694"/>
              </w:tabs>
              <w:rPr>
                <w:rFonts w:asciiTheme="minorHAnsi" w:hAnsiTheme="minorHAnsi" w:cstheme="minorHAnsi"/>
                <w:sz w:val="20"/>
                <w:szCs w:val="20"/>
              </w:rPr>
            </w:pPr>
            <w:r>
              <w:rPr>
                <w:rFonts w:asciiTheme="minorHAnsi" w:hAnsiTheme="minorHAnsi" w:cstheme="minorHAnsi"/>
                <w:sz w:val="20"/>
                <w:szCs w:val="20"/>
              </w:rPr>
              <w:t>”</w:t>
            </w:r>
            <w:r w:rsidRPr="00DE288E">
              <w:rPr>
                <w:rFonts w:asciiTheme="minorHAnsi" w:hAnsiTheme="minorHAnsi" w:cstheme="minorHAnsi"/>
                <w:sz w:val="20"/>
                <w:szCs w:val="20"/>
              </w:rPr>
              <w:t>Kosttillägg</w:t>
            </w:r>
            <w:r>
              <w:rPr>
                <w:rFonts w:asciiTheme="minorHAnsi" w:hAnsiTheme="minorHAnsi" w:cstheme="minorHAnsi"/>
                <w:sz w:val="20"/>
                <w:szCs w:val="20"/>
              </w:rPr>
              <w:t>”</w:t>
            </w:r>
            <w:r w:rsidRPr="00DE288E">
              <w:rPr>
                <w:rFonts w:asciiTheme="minorHAnsi" w:hAnsiTheme="minorHAnsi" w:cstheme="minorHAnsi"/>
                <w:sz w:val="20"/>
                <w:szCs w:val="20"/>
              </w:rPr>
              <w:t xml:space="preserve"> (blir automat</w:t>
            </w:r>
            <w:r>
              <w:rPr>
                <w:rFonts w:asciiTheme="minorHAnsi" w:hAnsiTheme="minorHAnsi" w:cstheme="minorHAnsi"/>
                <w:sz w:val="20"/>
                <w:szCs w:val="20"/>
              </w:rPr>
              <w:t>iskt</w:t>
            </w:r>
            <w:r w:rsidRPr="00DE288E">
              <w:rPr>
                <w:rFonts w:asciiTheme="minorHAnsi" w:hAnsiTheme="minorHAnsi" w:cstheme="minorHAnsi"/>
                <w:sz w:val="20"/>
                <w:szCs w:val="20"/>
              </w:rPr>
              <w:t xml:space="preserve"> 120:-)</w:t>
            </w:r>
          </w:p>
        </w:tc>
      </w:tr>
      <w:tr w:rsidR="004E0A5B" w14:paraId="43CA4A1B" w14:textId="77777777" w:rsidTr="00F84574">
        <w:tc>
          <w:tcPr>
            <w:tcW w:w="2122" w:type="dxa"/>
          </w:tcPr>
          <w:p w14:paraId="5C8D8E3D" w14:textId="77777777" w:rsidR="004E0A5B" w:rsidRPr="001A74DF" w:rsidRDefault="004E0A5B" w:rsidP="00F84574">
            <w:pPr>
              <w:pStyle w:val="Default"/>
              <w:tabs>
                <w:tab w:val="left" w:pos="2694"/>
              </w:tabs>
              <w:rPr>
                <w:rFonts w:asciiTheme="minorHAnsi" w:hAnsiTheme="minorHAnsi" w:cstheme="minorHAnsi"/>
                <w:sz w:val="20"/>
                <w:szCs w:val="20"/>
              </w:rPr>
            </w:pPr>
            <w:r w:rsidRPr="001A74DF">
              <w:rPr>
                <w:rFonts w:asciiTheme="minorHAnsi" w:hAnsiTheme="minorHAnsi" w:cstheme="minorHAnsi"/>
                <w:sz w:val="20"/>
                <w:szCs w:val="20"/>
              </w:rPr>
              <w:t xml:space="preserve">Ingen avgift, </w:t>
            </w:r>
            <w:proofErr w:type="gramStart"/>
            <w:r w:rsidRPr="001A74DF">
              <w:rPr>
                <w:rFonts w:asciiTheme="minorHAnsi" w:hAnsiTheme="minorHAnsi" w:cstheme="minorHAnsi"/>
                <w:sz w:val="20"/>
                <w:szCs w:val="20"/>
              </w:rPr>
              <w:t>0:-</w:t>
            </w:r>
            <w:proofErr w:type="gramEnd"/>
          </w:p>
        </w:tc>
        <w:tc>
          <w:tcPr>
            <w:tcW w:w="3260" w:type="dxa"/>
          </w:tcPr>
          <w:p w14:paraId="3D96ABD4" w14:textId="77777777" w:rsidR="004E0A5B" w:rsidRPr="00614E1A" w:rsidRDefault="004E0A5B" w:rsidP="00F84574">
            <w:pPr>
              <w:pStyle w:val="Default"/>
              <w:tabs>
                <w:tab w:val="left" w:pos="2694"/>
              </w:tabs>
              <w:rPr>
                <w:rFonts w:asciiTheme="minorHAnsi" w:hAnsiTheme="minorHAnsi" w:cstheme="minorHAnsi"/>
                <w:sz w:val="20"/>
                <w:szCs w:val="20"/>
              </w:rPr>
            </w:pPr>
            <w:r>
              <w:rPr>
                <w:rFonts w:asciiTheme="minorHAnsi" w:hAnsiTheme="minorHAnsi" w:cstheme="minorHAnsi"/>
                <w:sz w:val="20"/>
                <w:szCs w:val="20"/>
              </w:rPr>
              <w:t>Tex. v</w:t>
            </w:r>
            <w:r w:rsidRPr="00614E1A">
              <w:rPr>
                <w:rFonts w:asciiTheme="minorHAnsi" w:hAnsiTheme="minorHAnsi" w:cstheme="minorHAnsi"/>
                <w:sz w:val="20"/>
                <w:szCs w:val="20"/>
              </w:rPr>
              <w:t>id beställning till eget förråd eller tilläggsbeställning under samma månad</w:t>
            </w:r>
          </w:p>
        </w:tc>
        <w:tc>
          <w:tcPr>
            <w:tcW w:w="3260" w:type="dxa"/>
          </w:tcPr>
          <w:p w14:paraId="584AAC8C" w14:textId="77777777" w:rsidR="004E0A5B" w:rsidRPr="002E4534" w:rsidRDefault="004E0A5B" w:rsidP="00F84574">
            <w:pPr>
              <w:pStyle w:val="Default"/>
              <w:tabs>
                <w:tab w:val="left" w:pos="2694"/>
              </w:tabs>
              <w:rPr>
                <w:rFonts w:asciiTheme="minorHAnsi" w:hAnsiTheme="minorHAnsi" w:cstheme="minorHAnsi"/>
                <w:sz w:val="20"/>
                <w:szCs w:val="20"/>
              </w:rPr>
            </w:pPr>
            <w:r>
              <w:rPr>
                <w:rFonts w:asciiTheme="minorHAnsi" w:hAnsiTheme="minorHAnsi" w:cstheme="minorHAnsi"/>
                <w:sz w:val="20"/>
                <w:szCs w:val="20"/>
              </w:rPr>
              <w:t>”</w:t>
            </w:r>
            <w:r w:rsidRPr="002E4534">
              <w:rPr>
                <w:rFonts w:asciiTheme="minorHAnsi" w:hAnsiTheme="minorHAnsi" w:cstheme="minorHAnsi"/>
                <w:sz w:val="20"/>
                <w:szCs w:val="20"/>
              </w:rPr>
              <w:t>Egenavgift</w:t>
            </w:r>
            <w:r>
              <w:rPr>
                <w:rFonts w:asciiTheme="minorHAnsi" w:hAnsiTheme="minorHAnsi" w:cstheme="minorHAnsi"/>
                <w:sz w:val="20"/>
                <w:szCs w:val="20"/>
              </w:rPr>
              <w:t>”</w:t>
            </w:r>
            <w:r w:rsidRPr="002E4534">
              <w:rPr>
                <w:rFonts w:asciiTheme="minorHAnsi" w:hAnsiTheme="minorHAnsi" w:cstheme="minorHAnsi"/>
                <w:sz w:val="20"/>
                <w:szCs w:val="20"/>
              </w:rPr>
              <w:t xml:space="preserve"> skriv manuellt in </w:t>
            </w:r>
            <w:proofErr w:type="gramStart"/>
            <w:r w:rsidRPr="002E4534">
              <w:rPr>
                <w:rFonts w:asciiTheme="minorHAnsi" w:hAnsiTheme="minorHAnsi" w:cstheme="minorHAnsi"/>
                <w:sz w:val="20"/>
                <w:szCs w:val="20"/>
              </w:rPr>
              <w:t>0:-</w:t>
            </w:r>
            <w:proofErr w:type="gramEnd"/>
          </w:p>
        </w:tc>
      </w:tr>
    </w:tbl>
    <w:p w14:paraId="107EB61D" w14:textId="77777777" w:rsidR="001467FD" w:rsidRDefault="001467FD" w:rsidP="00D167E6">
      <w:pPr>
        <w:pStyle w:val="Default"/>
        <w:rPr>
          <w:rStyle w:val="Rubrik2Char"/>
        </w:rPr>
      </w:pPr>
    </w:p>
    <w:p w14:paraId="2C6173F6" w14:textId="77777777" w:rsidR="00D83E3D" w:rsidRDefault="00D83E3D" w:rsidP="00D167E6">
      <w:pPr>
        <w:pStyle w:val="Default"/>
        <w:rPr>
          <w:rStyle w:val="Rubrik1Char"/>
        </w:rPr>
      </w:pPr>
    </w:p>
    <w:p w14:paraId="3ACA473C" w14:textId="1B4C39A5" w:rsidR="00D167E6" w:rsidRPr="00112C61" w:rsidRDefault="00D167E6" w:rsidP="00D167E6">
      <w:pPr>
        <w:pStyle w:val="Default"/>
        <w:rPr>
          <w:rStyle w:val="Rubrik1Char"/>
        </w:rPr>
      </w:pPr>
      <w:bookmarkStart w:id="43" w:name="_Toc160095600"/>
      <w:r w:rsidRPr="0019083C">
        <w:rPr>
          <w:rStyle w:val="Rubrik1Char"/>
        </w:rPr>
        <w:lastRenderedPageBreak/>
        <w:t>Förskrivning till Barn</w:t>
      </w:r>
      <w:r w:rsidR="00903D1E">
        <w:rPr>
          <w:rStyle w:val="Rubrik1Char"/>
        </w:rPr>
        <w:t xml:space="preserve"> </w:t>
      </w:r>
      <w:proofErr w:type="gramStart"/>
      <w:r w:rsidR="00903D1E">
        <w:rPr>
          <w:rStyle w:val="Rubrik1Char"/>
        </w:rPr>
        <w:t>0-</w:t>
      </w:r>
      <w:r w:rsidRPr="0019083C">
        <w:rPr>
          <w:rStyle w:val="Rubrik1Char"/>
        </w:rPr>
        <w:t>1</w:t>
      </w:r>
      <w:r w:rsidR="00903D1E">
        <w:rPr>
          <w:rStyle w:val="Rubrik1Char"/>
        </w:rPr>
        <w:t>5</w:t>
      </w:r>
      <w:proofErr w:type="gramEnd"/>
      <w:r w:rsidRPr="0019083C">
        <w:rPr>
          <w:rStyle w:val="Rubrik1Char"/>
        </w:rPr>
        <w:t xml:space="preserve"> </w:t>
      </w:r>
      <w:r w:rsidR="002405F6">
        <w:rPr>
          <w:rStyle w:val="Rubrik1Char"/>
        </w:rPr>
        <w:t>år</w:t>
      </w:r>
      <w:bookmarkEnd w:id="43"/>
    </w:p>
    <w:p w14:paraId="14A18780" w14:textId="267C2447" w:rsidR="00112C61" w:rsidRPr="00A61B51" w:rsidRDefault="00D167E6" w:rsidP="00112C61">
      <w:pPr>
        <w:pStyle w:val="Default"/>
      </w:pPr>
      <w:r w:rsidRPr="00FD7E04">
        <w:t xml:space="preserve">Produkter till barn kan endast förskrivas av specialistläkare alternativt av dietist efter beslut om delegation. </w:t>
      </w:r>
    </w:p>
    <w:p w14:paraId="3BE60994" w14:textId="030A52D4" w:rsidR="00112C61" w:rsidRDefault="00112C61" w:rsidP="00D167E6">
      <w:pPr>
        <w:pStyle w:val="Default"/>
      </w:pPr>
    </w:p>
    <w:p w14:paraId="3E183D3F" w14:textId="3B7A7C7D" w:rsidR="00112C61" w:rsidRDefault="00112C61" w:rsidP="00D14DF5">
      <w:pPr>
        <w:pStyle w:val="Rubrik2"/>
      </w:pPr>
      <w:bookmarkStart w:id="44" w:name="_Toc160095601"/>
      <w:r w:rsidRPr="002405F6">
        <w:t>Delegation till dietist</w:t>
      </w:r>
      <w:bookmarkEnd w:id="44"/>
    </w:p>
    <w:p w14:paraId="7D1B9119" w14:textId="2E5A7410" w:rsidR="004F0BC6" w:rsidRDefault="00D167E6" w:rsidP="00D167E6">
      <w:pPr>
        <w:pStyle w:val="Default"/>
      </w:pPr>
      <w:r w:rsidRPr="00A61B51">
        <w:t xml:space="preserve">Aktuella kompetenskrav framgår av Läkemedelsverkets föreskrifter, LVFS 1997:13. </w:t>
      </w:r>
      <w:r>
        <w:t>Dietist ansvarar för att aktuellt delegationsbeslut finns</w:t>
      </w:r>
      <w:r w:rsidRPr="001465EE">
        <w:rPr>
          <w:color w:val="auto"/>
        </w:rPr>
        <w:t xml:space="preserve">. </w:t>
      </w:r>
      <w:r w:rsidR="004F0BC6" w:rsidRPr="001465EE">
        <w:rPr>
          <w:color w:val="auto"/>
        </w:rPr>
        <w:t>Mall för a</w:t>
      </w:r>
      <w:r w:rsidRPr="001465EE">
        <w:rPr>
          <w:color w:val="auto"/>
        </w:rPr>
        <w:t>nsö</w:t>
      </w:r>
      <w:r w:rsidRPr="001465EE">
        <w:rPr>
          <w:color w:val="auto"/>
        </w:rPr>
        <w:softHyphen/>
        <w:t xml:space="preserve">kan </w:t>
      </w:r>
      <w:r w:rsidR="004F0BC6" w:rsidRPr="001465EE">
        <w:rPr>
          <w:color w:val="auto"/>
        </w:rPr>
        <w:t xml:space="preserve">om </w:t>
      </w:r>
      <w:r w:rsidRPr="001465EE">
        <w:rPr>
          <w:color w:val="auto"/>
        </w:rPr>
        <w:t>delegation</w:t>
      </w:r>
      <w:r w:rsidR="004F0BC6" w:rsidRPr="001465EE">
        <w:rPr>
          <w:color w:val="auto"/>
        </w:rPr>
        <w:t>sbeslut</w:t>
      </w:r>
      <w:r w:rsidRPr="001465EE">
        <w:rPr>
          <w:color w:val="auto"/>
        </w:rPr>
        <w:t xml:space="preserve"> finns på </w:t>
      </w:r>
      <w:r w:rsidR="004F0BC6" w:rsidRPr="001465EE">
        <w:rPr>
          <w:color w:val="auto"/>
        </w:rPr>
        <w:t>Regionens</w:t>
      </w:r>
      <w:r w:rsidRPr="001465EE">
        <w:rPr>
          <w:color w:val="auto"/>
        </w:rPr>
        <w:t xml:space="preserve"> intranät sida </w:t>
      </w:r>
    </w:p>
    <w:p w14:paraId="2D64CA0C" w14:textId="77777777" w:rsidR="00112C61" w:rsidRDefault="00112C61" w:rsidP="00D167E6">
      <w:pPr>
        <w:pStyle w:val="Default"/>
        <w:rPr>
          <w:rStyle w:val="Hyperlnk"/>
          <w:color w:val="auto"/>
          <w:sz w:val="20"/>
          <w:szCs w:val="20"/>
        </w:rPr>
      </w:pPr>
    </w:p>
    <w:p w14:paraId="259A7727" w14:textId="2FD8F566" w:rsidR="00D167E6" w:rsidRPr="00690C8F" w:rsidRDefault="00337485" w:rsidP="00D167E6">
      <w:pPr>
        <w:pStyle w:val="Default"/>
        <w:rPr>
          <w:color w:val="auto"/>
        </w:rPr>
      </w:pPr>
      <w:r>
        <w:rPr>
          <w:color w:val="auto"/>
        </w:rPr>
        <w:t>Originalet av d</w:t>
      </w:r>
      <w:r w:rsidR="004F0BC6" w:rsidRPr="001415E8">
        <w:rPr>
          <w:color w:val="auto"/>
        </w:rPr>
        <w:t>elegationsb</w:t>
      </w:r>
      <w:r w:rsidR="00D167E6" w:rsidRPr="001415E8">
        <w:rPr>
          <w:color w:val="auto"/>
        </w:rPr>
        <w:t>eslutet skickas till diariet och kopia förvaras på enheten</w:t>
      </w:r>
      <w:r w:rsidR="002405F6" w:rsidRPr="001415E8">
        <w:rPr>
          <w:color w:val="auto"/>
        </w:rPr>
        <w:t xml:space="preserve"> samt skickas till ansvarig avtalscontroller</w:t>
      </w:r>
      <w:r w:rsidR="00D167E6" w:rsidRPr="001415E8">
        <w:rPr>
          <w:color w:val="auto"/>
        </w:rPr>
        <w:t>.</w:t>
      </w:r>
      <w:r w:rsidR="00112C61" w:rsidRPr="001415E8">
        <w:rPr>
          <w:color w:val="auto"/>
        </w:rPr>
        <w:t xml:space="preserve"> Observera att delegationen är giltig i ett år och måste därefter </w:t>
      </w:r>
      <w:r w:rsidR="00112C61" w:rsidRPr="002405F6">
        <w:rPr>
          <w:color w:val="auto"/>
        </w:rPr>
        <w:t>förnyas.</w:t>
      </w:r>
      <w:r>
        <w:rPr>
          <w:color w:val="auto"/>
        </w:rPr>
        <w:t xml:space="preserve"> Vid återkallelse av del</w:t>
      </w:r>
      <w:r w:rsidR="000F69D4">
        <w:rPr>
          <w:color w:val="auto"/>
        </w:rPr>
        <w:t>e</w:t>
      </w:r>
      <w:r>
        <w:rPr>
          <w:color w:val="auto"/>
        </w:rPr>
        <w:t>gering skickas kopia till diariet samt till ansvarig avtalscontroller</w:t>
      </w:r>
      <w:r w:rsidR="000F69D4">
        <w:rPr>
          <w:color w:val="auto"/>
        </w:rPr>
        <w:t>.</w:t>
      </w:r>
      <w:r w:rsidR="00112C61">
        <w:rPr>
          <w:color w:val="auto"/>
        </w:rPr>
        <w:t xml:space="preserve"> </w:t>
      </w:r>
    </w:p>
    <w:p w14:paraId="31D9CB71" w14:textId="77777777" w:rsidR="00D167E6" w:rsidRPr="004F0BC6" w:rsidRDefault="00D167E6" w:rsidP="00D167E6">
      <w:pPr>
        <w:pStyle w:val="Default"/>
        <w:rPr>
          <w:color w:val="FF0000"/>
        </w:rPr>
      </w:pPr>
    </w:p>
    <w:p w14:paraId="5B27D6BD" w14:textId="2E0EA04D" w:rsidR="005A0F57" w:rsidRPr="002405F6" w:rsidRDefault="002405F6" w:rsidP="00D14DF5">
      <w:pPr>
        <w:pStyle w:val="Rubrik2"/>
      </w:pPr>
      <w:bookmarkStart w:id="45" w:name="_Toc160095602"/>
      <w:r w:rsidRPr="002405F6">
        <w:t>F</w:t>
      </w:r>
      <w:r w:rsidR="005A0F57" w:rsidRPr="002405F6">
        <w:t>olkbokförda</w:t>
      </w:r>
      <w:r w:rsidR="0019083C" w:rsidRPr="002405F6">
        <w:t xml:space="preserve"> barn</w:t>
      </w:r>
      <w:bookmarkEnd w:id="45"/>
    </w:p>
    <w:p w14:paraId="7490C1C5" w14:textId="6921297F" w:rsidR="00493DE7" w:rsidRDefault="00670393" w:rsidP="00112C61">
      <w:r>
        <w:t>Produkterna förskrivs i</w:t>
      </w:r>
      <w:r w:rsidR="004D5B20">
        <w:t xml:space="preserve"> </w:t>
      </w:r>
      <w:proofErr w:type="spellStart"/>
      <w:r w:rsidR="00EC2537">
        <w:t>Mediq</w:t>
      </w:r>
      <w:proofErr w:type="spellEnd"/>
      <w:r>
        <w:t xml:space="preserve"> på barnets personnummer. </w:t>
      </w:r>
      <w:r w:rsidR="00690C8F" w:rsidRPr="00480E93">
        <w:t xml:space="preserve">Kostnad för </w:t>
      </w:r>
      <w:r w:rsidR="00D167E6" w:rsidRPr="00480E93">
        <w:t xml:space="preserve">barn </w:t>
      </w:r>
      <w:r w:rsidR="00D167E6">
        <w:t xml:space="preserve">upp till 16 år </w:t>
      </w:r>
      <w:r w:rsidR="004C2421">
        <w:t xml:space="preserve">är </w:t>
      </w:r>
      <w:r w:rsidR="00D167E6" w:rsidRPr="00A61B51">
        <w:t>120 kr per leveranstillfälle</w:t>
      </w:r>
      <w:r w:rsidR="00D167E6">
        <w:t xml:space="preserve">. </w:t>
      </w:r>
      <w:r w:rsidR="00D167E6" w:rsidRPr="00940587">
        <w:t>Förskrivna</w:t>
      </w:r>
      <w:r w:rsidR="00D167E6">
        <w:t xml:space="preserve"> </w:t>
      </w:r>
      <w:r w:rsidR="00D167E6" w:rsidRPr="00A61B51">
        <w:t xml:space="preserve">nutritionsprodukter får </w:t>
      </w:r>
      <w:r w:rsidR="00D167E6" w:rsidRPr="00A61B51">
        <w:rPr>
          <w:i/>
          <w:iCs/>
        </w:rPr>
        <w:t xml:space="preserve">maximalt </w:t>
      </w:r>
      <w:r w:rsidR="00D167E6" w:rsidRPr="00A61B51">
        <w:t>motsvara 90 dagars behov</w:t>
      </w:r>
      <w:r w:rsidR="00D167E6">
        <w:t>/uttag</w:t>
      </w:r>
      <w:r w:rsidR="00D167E6" w:rsidRPr="00A61B51">
        <w:t>.</w:t>
      </w:r>
    </w:p>
    <w:p w14:paraId="7066883E" w14:textId="77777777" w:rsidR="00493DE7" w:rsidRDefault="00493DE7" w:rsidP="00D167E6">
      <w:pPr>
        <w:pStyle w:val="Default"/>
      </w:pPr>
    </w:p>
    <w:p w14:paraId="28859F19" w14:textId="77777777" w:rsidR="00D167E6" w:rsidRPr="00A61B51" w:rsidRDefault="00D167E6" w:rsidP="00D167E6">
      <w:pPr>
        <w:pStyle w:val="Default"/>
      </w:pPr>
      <w:r w:rsidRPr="00C91F62">
        <w:t>Frågor kring fakturor på egenavgiften hänvisas</w:t>
      </w:r>
      <w:r>
        <w:t xml:space="preserve"> till </w:t>
      </w:r>
      <w:r w:rsidR="004F0BC6" w:rsidRPr="00A507C4">
        <w:t>R</w:t>
      </w:r>
      <w:r w:rsidR="000A4BEE" w:rsidRPr="00A507C4">
        <w:t>egionens</w:t>
      </w:r>
      <w:r w:rsidRPr="00A507C4">
        <w:t xml:space="preserve"> Ekonomiservi</w:t>
      </w:r>
      <w:r w:rsidR="000A4BEE" w:rsidRPr="00A507C4">
        <w:t>ce</w:t>
      </w:r>
      <w:r w:rsidRPr="00A507C4">
        <w:t>.</w:t>
      </w:r>
    </w:p>
    <w:p w14:paraId="29353D34" w14:textId="77777777" w:rsidR="00D167E6" w:rsidRDefault="00D167E6" w:rsidP="00D167E6">
      <w:r w:rsidRPr="005C106A">
        <w:t xml:space="preserve">Inga </w:t>
      </w:r>
      <w:r w:rsidR="00690C8F" w:rsidRPr="005C106A">
        <w:t xml:space="preserve">kostnader för patient </w:t>
      </w:r>
      <w:r w:rsidRPr="005C106A">
        <w:t xml:space="preserve">utgår för sondmatningstillbehör, nutritionspump eller </w:t>
      </w:r>
      <w:r w:rsidRPr="00A61B51">
        <w:t>distribution.</w:t>
      </w:r>
    </w:p>
    <w:p w14:paraId="7A79B36D" w14:textId="77777777" w:rsidR="00D167E6" w:rsidRDefault="00D167E6" w:rsidP="00D167E6"/>
    <w:p w14:paraId="3AA1FF3D" w14:textId="57409D03" w:rsidR="005A0F57" w:rsidRPr="00155067" w:rsidRDefault="005A0F57" w:rsidP="00D14DF5">
      <w:pPr>
        <w:pStyle w:val="Rubrik2"/>
      </w:pPr>
      <w:bookmarkStart w:id="46" w:name="_Toc160095603"/>
      <w:r w:rsidRPr="00155067">
        <w:t>Asylsökande barn</w:t>
      </w:r>
      <w:bookmarkEnd w:id="46"/>
      <w:r w:rsidR="003B5DFF" w:rsidRPr="00155067">
        <w:t xml:space="preserve"> </w:t>
      </w:r>
    </w:p>
    <w:p w14:paraId="5F53F426" w14:textId="31156A1D" w:rsidR="0036184C" w:rsidRPr="0036184C" w:rsidRDefault="0036184C" w:rsidP="0036184C">
      <w:r w:rsidRPr="0036184C">
        <w:t xml:space="preserve">För denna grupp ska </w:t>
      </w:r>
      <w:r w:rsidRPr="00EB6A6C">
        <w:rPr>
          <w:bCs/>
        </w:rPr>
        <w:t>inte</w:t>
      </w:r>
      <w:r w:rsidRPr="0036184C">
        <w:t xml:space="preserve"> förskrivning ske </w:t>
      </w:r>
      <w:r w:rsidR="00680AC6">
        <w:t>via portalen</w:t>
      </w:r>
      <w:r w:rsidR="001A17A3">
        <w:t xml:space="preserve">, </w:t>
      </w:r>
      <w:proofErr w:type="gramStart"/>
      <w:r w:rsidR="001A17A3">
        <w:t>istället</w:t>
      </w:r>
      <w:proofErr w:type="gramEnd"/>
      <w:r w:rsidR="001A17A3">
        <w:t xml:space="preserve"> görs en </w:t>
      </w:r>
      <w:r w:rsidRPr="0036184C">
        <w:t>livsmedelsanvisning till apotek.</w:t>
      </w:r>
      <w:r w:rsidR="000A5CB7">
        <w:t xml:space="preserve"> FSMP till barn under 16 år ingår i läkemedelsförmånen</w:t>
      </w:r>
      <w:r w:rsidR="00433486">
        <w:t xml:space="preserve">. </w:t>
      </w:r>
      <w:r w:rsidR="000A5CB7">
        <w:t xml:space="preserve">  </w:t>
      </w:r>
    </w:p>
    <w:p w14:paraId="32CA40F4" w14:textId="77777777" w:rsidR="00493DE7" w:rsidRDefault="00493DE7" w:rsidP="0036184C"/>
    <w:p w14:paraId="2F6335AE" w14:textId="73019E8C" w:rsidR="005756A1" w:rsidRDefault="0036184C" w:rsidP="00201293">
      <w:r w:rsidRPr="00D102BD">
        <w:t>Asylsökande barn betalar en egenavgift på 50 kr på apotek. Det gäller för livsmedel för högst tre månader och som är utskrivna vid samma tillfälle av samma förskrivare. Resterande kostnad för livsmedlen ersätts av Migrationsverket till apotek.</w:t>
      </w:r>
    </w:p>
    <w:p w14:paraId="3D686FD3" w14:textId="77777777" w:rsidR="00CB4AF9" w:rsidRDefault="00CB4AF9" w:rsidP="00CB4AF9">
      <w:pPr>
        <w:pStyle w:val="Rubrik2"/>
      </w:pPr>
    </w:p>
    <w:p w14:paraId="0EA51A1A" w14:textId="3A467110" w:rsidR="00CB4AF9" w:rsidRPr="00F67007" w:rsidRDefault="004C1452" w:rsidP="00CB4AF9">
      <w:pPr>
        <w:pStyle w:val="Rubrik2"/>
      </w:pPr>
      <w:bookmarkStart w:id="47" w:name="_Toc160095604"/>
      <w:r>
        <w:t>P</w:t>
      </w:r>
      <w:r w:rsidR="00CB4AF9" w:rsidRPr="00F67007">
        <w:t>apperslösa</w:t>
      </w:r>
      <w:r w:rsidR="002533D8">
        <w:t xml:space="preserve"> </w:t>
      </w:r>
      <w:r w:rsidR="00CB4AF9" w:rsidRPr="00F67007">
        <w:t>barn</w:t>
      </w:r>
      <w:bookmarkEnd w:id="47"/>
      <w:r w:rsidR="00CB4AF9" w:rsidRPr="00F67007">
        <w:t xml:space="preserve"> </w:t>
      </w:r>
    </w:p>
    <w:p w14:paraId="6EE71556" w14:textId="77777777" w:rsidR="00CB4AF9" w:rsidRPr="0036184C" w:rsidRDefault="00CB4AF9" w:rsidP="00CB4AF9">
      <w:pPr>
        <w:pStyle w:val="Default"/>
      </w:pPr>
      <w:r w:rsidRPr="00D14DF5">
        <w:t xml:space="preserve">Eftersom papperslösa ofta saknar fast adress beställs lämpligen nutritionsprodukten från </w:t>
      </w:r>
      <w:proofErr w:type="spellStart"/>
      <w:r>
        <w:t>Mediq</w:t>
      </w:r>
      <w:proofErr w:type="spellEnd"/>
      <w:r w:rsidRPr="00D14DF5">
        <w:t xml:space="preserve"> till den egna mottagningen och lämnas ut till patienten av förskrivande enhet.</w:t>
      </w:r>
      <w:r>
        <w:t xml:space="preserve">  </w:t>
      </w:r>
      <w:r w:rsidRPr="0036184C">
        <w:t xml:space="preserve">Kostnaden debiteras kostnadsställe </w:t>
      </w:r>
      <w:proofErr w:type="gramStart"/>
      <w:r w:rsidRPr="0036184C">
        <w:t>81905</w:t>
      </w:r>
      <w:proofErr w:type="gramEnd"/>
      <w:r w:rsidRPr="0036184C">
        <w:t xml:space="preserve"> (Papperslösa)</w:t>
      </w:r>
      <w:r>
        <w:t xml:space="preserve">. </w:t>
      </w:r>
      <w:r w:rsidRPr="00337485">
        <w:t xml:space="preserve">Förskrivs på kundnummer för papperslösa i </w:t>
      </w:r>
      <w:proofErr w:type="spellStart"/>
      <w:r>
        <w:t>Mediq</w:t>
      </w:r>
      <w:proofErr w:type="spellEnd"/>
      <w:r>
        <w:t xml:space="preserve"> Direct.</w:t>
      </w:r>
    </w:p>
    <w:p w14:paraId="604423C4" w14:textId="77777777" w:rsidR="00201293" w:rsidRDefault="00201293" w:rsidP="00201293"/>
    <w:p w14:paraId="443470A9" w14:textId="7A9B47F9" w:rsidR="00D167E6" w:rsidRPr="0019083C" w:rsidRDefault="00D167E6" w:rsidP="0019083C">
      <w:pPr>
        <w:pStyle w:val="Rubrik1"/>
      </w:pPr>
      <w:bookmarkStart w:id="48" w:name="_Toc160095605"/>
      <w:r w:rsidRPr="0019083C">
        <w:lastRenderedPageBreak/>
        <w:t>Förskrivning</w:t>
      </w:r>
      <w:r w:rsidR="00903D1E">
        <w:t xml:space="preserve"> till</w:t>
      </w:r>
      <w:r w:rsidRPr="0019083C">
        <w:t xml:space="preserve"> </w:t>
      </w:r>
      <w:r w:rsidR="00903D1E">
        <w:t>ungdomar från</w:t>
      </w:r>
      <w:r w:rsidR="001C555C">
        <w:t xml:space="preserve"> 16 år</w:t>
      </w:r>
      <w:r w:rsidR="001C555C" w:rsidRPr="0019083C">
        <w:t xml:space="preserve"> </w:t>
      </w:r>
      <w:r w:rsidR="001C555C">
        <w:t xml:space="preserve">och </w:t>
      </w:r>
      <w:r w:rsidR="00903D1E">
        <w:t>V</w:t>
      </w:r>
      <w:r w:rsidRPr="0019083C">
        <w:t>uxna</w:t>
      </w:r>
      <w:bookmarkEnd w:id="48"/>
      <w:r w:rsidR="001C555C">
        <w:t xml:space="preserve"> </w:t>
      </w:r>
    </w:p>
    <w:p w14:paraId="2AD2EDA5" w14:textId="77777777" w:rsidR="00D167E6" w:rsidRPr="00A61B51" w:rsidRDefault="00D167E6" w:rsidP="00D167E6">
      <w:pPr>
        <w:pStyle w:val="Default"/>
      </w:pPr>
      <w:r w:rsidRPr="00A61B51">
        <w:t xml:space="preserve">Regelverket avseende subvention till vuxna är gemensamt för </w:t>
      </w:r>
      <w:r w:rsidR="00A616A9">
        <w:t>Regionerna</w:t>
      </w:r>
      <w:r w:rsidRPr="00A61B51">
        <w:t xml:space="preserve"> Norrbotten, Västerbotten, Jämtland och Västernorrland. </w:t>
      </w:r>
    </w:p>
    <w:p w14:paraId="78F39C25" w14:textId="77777777" w:rsidR="00D167E6" w:rsidRPr="00A61B51" w:rsidRDefault="00D167E6" w:rsidP="00D167E6">
      <w:pPr>
        <w:pStyle w:val="Default"/>
      </w:pPr>
    </w:p>
    <w:p w14:paraId="34BA230A" w14:textId="77777777" w:rsidR="00D167E6" w:rsidRPr="00D14DF5" w:rsidRDefault="00D167E6" w:rsidP="0036184C">
      <w:pPr>
        <w:pStyle w:val="Default"/>
        <w:numPr>
          <w:ilvl w:val="0"/>
          <w:numId w:val="1"/>
        </w:numPr>
        <w:spacing w:after="120"/>
        <w:ind w:left="805" w:hanging="357"/>
      </w:pPr>
      <w:r w:rsidRPr="00D9003A">
        <w:t>Förskrivning ska ske av den enhet som innehar Hälso- och sjukvårds</w:t>
      </w:r>
      <w:r w:rsidRPr="00D9003A">
        <w:softHyphen/>
        <w:t xml:space="preserve">ansvaret </w:t>
      </w:r>
      <w:r w:rsidRPr="00D14DF5">
        <w:t xml:space="preserve">för patienten. Patienten ska vara folkbokförd i </w:t>
      </w:r>
      <w:r w:rsidR="000A4BEE" w:rsidRPr="00D14DF5">
        <w:t>R</w:t>
      </w:r>
      <w:r w:rsidRPr="00D14DF5">
        <w:t xml:space="preserve">VN och bo i ett ordinärt boende. </w:t>
      </w:r>
    </w:p>
    <w:p w14:paraId="33101C38" w14:textId="1E2F0DBD" w:rsidR="0019083C" w:rsidRPr="00D14DF5" w:rsidRDefault="0019083C" w:rsidP="0019083C">
      <w:pPr>
        <w:pStyle w:val="Default"/>
        <w:numPr>
          <w:ilvl w:val="0"/>
          <w:numId w:val="1"/>
        </w:numPr>
        <w:spacing w:after="120"/>
        <w:ind w:left="805" w:hanging="357"/>
      </w:pPr>
      <w:r w:rsidRPr="00D14DF5">
        <w:t xml:space="preserve">Respektive kommun </w:t>
      </w:r>
      <w:r w:rsidR="00453EE5">
        <w:t>tillhandahåller nutritionsprodukter</w:t>
      </w:r>
      <w:r w:rsidRPr="00D14DF5">
        <w:t xml:space="preserve"> till patienter i särskilt boende</w:t>
      </w:r>
      <w:r w:rsidR="00453EE5">
        <w:t xml:space="preserve"> eftersom </w:t>
      </w:r>
      <w:r w:rsidRPr="00D14DF5">
        <w:t xml:space="preserve">kostnaden för mat ingår i </w:t>
      </w:r>
      <w:r w:rsidR="00453EE5">
        <w:t>boende</w:t>
      </w:r>
      <w:r w:rsidRPr="00D14DF5">
        <w:t>avgiften.</w:t>
      </w:r>
    </w:p>
    <w:p w14:paraId="60F6F2D7" w14:textId="77777777" w:rsidR="0019083C" w:rsidRDefault="0019083C" w:rsidP="0019083C">
      <w:pPr>
        <w:pStyle w:val="Default"/>
        <w:numPr>
          <w:ilvl w:val="0"/>
          <w:numId w:val="1"/>
        </w:numPr>
      </w:pPr>
      <w:r w:rsidRPr="00D14DF5">
        <w:t>För patienter med glutenintolerans sker ingen förskrivning av glutenfria produk</w:t>
      </w:r>
      <w:r w:rsidRPr="00D14DF5">
        <w:softHyphen/>
        <w:t>ter efter 16 års ålder.</w:t>
      </w:r>
    </w:p>
    <w:p w14:paraId="1A25E042" w14:textId="77777777" w:rsidR="00A60026" w:rsidRPr="00D14DF5" w:rsidRDefault="00A60026" w:rsidP="00A60026">
      <w:pPr>
        <w:pStyle w:val="Default"/>
        <w:ind w:left="810"/>
      </w:pPr>
    </w:p>
    <w:p w14:paraId="799CCF93" w14:textId="1C0F3540" w:rsidR="0019083C" w:rsidRPr="00D14DF5" w:rsidRDefault="0036184C" w:rsidP="0019083C">
      <w:pPr>
        <w:pStyle w:val="Default"/>
        <w:numPr>
          <w:ilvl w:val="0"/>
          <w:numId w:val="1"/>
        </w:numPr>
        <w:spacing w:after="120"/>
        <w:ind w:left="805" w:hanging="357"/>
      </w:pPr>
      <w:r w:rsidRPr="00D14DF5">
        <w:t xml:space="preserve">Asylsökande och papperslösa har rätt till hälso- och sjukvård på samma villkor som folkbokförda i </w:t>
      </w:r>
      <w:r w:rsidR="00690C8F" w:rsidRPr="00D14DF5">
        <w:t>R</w:t>
      </w:r>
      <w:r w:rsidRPr="00D14DF5">
        <w:t>egionen.</w:t>
      </w:r>
      <w:r w:rsidR="0019083C" w:rsidRPr="00D14DF5">
        <w:t xml:space="preserve"> </w:t>
      </w:r>
    </w:p>
    <w:p w14:paraId="46F74105" w14:textId="7E0E4307" w:rsidR="008D54F4" w:rsidRDefault="0019083C" w:rsidP="00D167E6">
      <w:pPr>
        <w:pStyle w:val="Default"/>
        <w:numPr>
          <w:ilvl w:val="0"/>
          <w:numId w:val="1"/>
        </w:numPr>
        <w:spacing w:after="120"/>
        <w:ind w:left="805" w:hanging="357"/>
      </w:pPr>
      <w:r w:rsidRPr="00D14DF5">
        <w:t xml:space="preserve">Förskrivning </w:t>
      </w:r>
      <w:r w:rsidR="00EF71AD" w:rsidRPr="00D14DF5">
        <w:t xml:space="preserve">med hemleverans och egenavgift kan göras via </w:t>
      </w:r>
      <w:proofErr w:type="spellStart"/>
      <w:r w:rsidR="00D233C1">
        <w:t>Mediq</w:t>
      </w:r>
      <w:proofErr w:type="spellEnd"/>
      <w:r w:rsidR="00D233C1">
        <w:t xml:space="preserve"> </w:t>
      </w:r>
      <w:r w:rsidR="00EF71AD" w:rsidRPr="00D14DF5">
        <w:t>även till asylsökand</w:t>
      </w:r>
      <w:r w:rsidR="00F10143">
        <w:t>e</w:t>
      </w:r>
      <w:r w:rsidR="007C3E69">
        <w:t>.</w:t>
      </w:r>
    </w:p>
    <w:p w14:paraId="5F70AC61" w14:textId="77777777" w:rsidR="00B4721A" w:rsidRPr="00A61B51" w:rsidRDefault="00B4721A" w:rsidP="00D167E6">
      <w:pPr>
        <w:pStyle w:val="Default"/>
        <w:rPr>
          <w:b/>
        </w:rPr>
      </w:pPr>
    </w:p>
    <w:p w14:paraId="49BCBBD1" w14:textId="5D3A91C3" w:rsidR="00D167E6" w:rsidRDefault="00D167E6" w:rsidP="00D167E6">
      <w:pPr>
        <w:pStyle w:val="Default"/>
        <w:rPr>
          <w:b/>
          <w:bCs/>
        </w:rPr>
      </w:pPr>
    </w:p>
    <w:p w14:paraId="2AF6C05B" w14:textId="54B42CBA" w:rsidR="00E84570" w:rsidRDefault="00C44010" w:rsidP="00C26D9A">
      <w:pPr>
        <w:pStyle w:val="Rubrik2"/>
      </w:pPr>
      <w:bookmarkStart w:id="49" w:name="_Toc160095606"/>
      <w:r>
        <w:t>A</w:t>
      </w:r>
      <w:r w:rsidR="00E84570">
        <w:t>sylsökande</w:t>
      </w:r>
      <w:r w:rsidR="00F01DE1">
        <w:t xml:space="preserve"> - debitering och intyg</w:t>
      </w:r>
      <w:bookmarkEnd w:id="49"/>
    </w:p>
    <w:p w14:paraId="74FE5BB4" w14:textId="78F4DAB1" w:rsidR="00E84570" w:rsidRDefault="0036184C" w:rsidP="0036184C">
      <w:pPr>
        <w:pStyle w:val="Default"/>
      </w:pPr>
      <w:r w:rsidRPr="0036184C">
        <w:t xml:space="preserve">Kostnaden för nutritionsprodukter till asylsökande debiteras kostnadsställe </w:t>
      </w:r>
      <w:proofErr w:type="gramStart"/>
      <w:r w:rsidRPr="0036184C">
        <w:t>81904</w:t>
      </w:r>
      <w:proofErr w:type="gramEnd"/>
      <w:r w:rsidRPr="0036184C">
        <w:t xml:space="preserve"> (Asyl Hälsovård)</w:t>
      </w:r>
      <w:r w:rsidR="00493DE7">
        <w:t>.</w:t>
      </w:r>
      <w:r w:rsidR="00565A61">
        <w:t xml:space="preserve"> </w:t>
      </w:r>
      <w:r w:rsidR="002405F6" w:rsidRPr="00337485">
        <w:t xml:space="preserve">Förskrivs på kundnummer för asylsökande i </w:t>
      </w:r>
      <w:r w:rsidR="00A6131A">
        <w:t>förskrivningsportalen</w:t>
      </w:r>
      <w:r w:rsidR="002405F6" w:rsidRPr="00337485">
        <w:t>.</w:t>
      </w:r>
      <w:r w:rsidR="004263C2">
        <w:t xml:space="preserve"> För barn under 16 år se </w:t>
      </w:r>
      <w:r w:rsidR="00B87FB8">
        <w:t>tidigare</w:t>
      </w:r>
      <w:r w:rsidR="004263C2">
        <w:t xml:space="preserve"> rubrik </w:t>
      </w:r>
      <w:r w:rsidR="009B47E5">
        <w:t>”</w:t>
      </w:r>
      <w:r w:rsidR="004263C2">
        <w:t xml:space="preserve">Asylsökande </w:t>
      </w:r>
      <w:r w:rsidR="009B47E5">
        <w:t>barn”.</w:t>
      </w:r>
    </w:p>
    <w:p w14:paraId="751B338F" w14:textId="77777777" w:rsidR="00FD34FB" w:rsidRDefault="00FD34FB" w:rsidP="0036184C">
      <w:pPr>
        <w:pStyle w:val="Default"/>
      </w:pPr>
    </w:p>
    <w:p w14:paraId="740A1F83" w14:textId="58CABF56" w:rsidR="0036184C" w:rsidRPr="0036184C" w:rsidRDefault="0036184C" w:rsidP="0036184C">
      <w:pPr>
        <w:pStyle w:val="Default"/>
      </w:pPr>
      <w:r w:rsidRPr="0036184C">
        <w:t xml:space="preserve">Asylsökande kan ansöka om särskilt </w:t>
      </w:r>
      <w:r w:rsidRPr="002405F6">
        <w:t xml:space="preserve">bidrag </w:t>
      </w:r>
      <w:r w:rsidR="00444455" w:rsidRPr="002405F6">
        <w:t xml:space="preserve">för egenavgiften </w:t>
      </w:r>
      <w:r w:rsidR="00E84570" w:rsidRPr="002405F6">
        <w:t>hos</w:t>
      </w:r>
      <w:r w:rsidR="00E84570">
        <w:t xml:space="preserve"> </w:t>
      </w:r>
      <w:r w:rsidRPr="0036184C">
        <w:t xml:space="preserve">Migrationsverket. </w:t>
      </w:r>
      <w:r w:rsidR="00444455">
        <w:t xml:space="preserve"> </w:t>
      </w:r>
      <w:r w:rsidRPr="0036184C">
        <w:t>Migrationsverket gör en individuell bedömning innan särskilt bidrag beviljas. Den asylsökande behöver visa ett kvitto på betalning samt ett intyg. Intyget kan med fördel skrivas av förskrivaren i anslutning till förskrivning av nutritionsprodukterna för att undvika ett ytterligare besök för intyg. Intyget bör innehålla beräknad kostnad för nutritionsprodukten samt förväntat behov under viss tidsperiod.</w:t>
      </w:r>
    </w:p>
    <w:p w14:paraId="4367EB29" w14:textId="77777777" w:rsidR="0036184C" w:rsidRPr="0036184C" w:rsidRDefault="0036184C" w:rsidP="0036184C">
      <w:pPr>
        <w:pStyle w:val="Default"/>
      </w:pPr>
    </w:p>
    <w:p w14:paraId="04B5666E" w14:textId="0A332A9F" w:rsidR="0036184C" w:rsidRPr="00F67007" w:rsidRDefault="00C44010" w:rsidP="00C26D9A">
      <w:pPr>
        <w:pStyle w:val="Rubrik2"/>
      </w:pPr>
      <w:bookmarkStart w:id="50" w:name="_Toc160095607"/>
      <w:r>
        <w:t>P</w:t>
      </w:r>
      <w:r w:rsidR="0036184C" w:rsidRPr="00F67007">
        <w:t>apperslösa</w:t>
      </w:r>
      <w:r w:rsidR="002533D8">
        <w:t xml:space="preserve"> </w:t>
      </w:r>
      <w:r w:rsidR="0036184C" w:rsidRPr="00F67007">
        <w:t>vuxna</w:t>
      </w:r>
      <w:bookmarkEnd w:id="50"/>
    </w:p>
    <w:p w14:paraId="3E2737F8" w14:textId="4BDE560F" w:rsidR="0036184C" w:rsidRPr="0036184C" w:rsidRDefault="0036184C" w:rsidP="0036184C">
      <w:pPr>
        <w:pStyle w:val="Default"/>
      </w:pPr>
      <w:r w:rsidRPr="00D14DF5">
        <w:t xml:space="preserve">Eftersom papperslösa ofta saknar fast adress beställs </w:t>
      </w:r>
      <w:r w:rsidR="002254A7" w:rsidRPr="00D14DF5">
        <w:t xml:space="preserve">lämpligen </w:t>
      </w:r>
      <w:r w:rsidRPr="00D14DF5">
        <w:t xml:space="preserve">nutritionsprodukten </w:t>
      </w:r>
      <w:r w:rsidR="00E84570" w:rsidRPr="00D14DF5">
        <w:t xml:space="preserve">från </w:t>
      </w:r>
      <w:proofErr w:type="spellStart"/>
      <w:r w:rsidR="00023513">
        <w:t>Mediq</w:t>
      </w:r>
      <w:proofErr w:type="spellEnd"/>
      <w:r w:rsidR="00E84570" w:rsidRPr="00D14DF5">
        <w:t xml:space="preserve"> till den egna mottagningen </w:t>
      </w:r>
      <w:r w:rsidRPr="00D14DF5">
        <w:t>och lämnas ut till patienten av förskrivande enhet</w:t>
      </w:r>
      <w:r w:rsidR="00155067" w:rsidRPr="00D14DF5">
        <w:t>.</w:t>
      </w:r>
      <w:r w:rsidR="00155067">
        <w:t xml:space="preserve"> </w:t>
      </w:r>
      <w:r w:rsidR="00E84570">
        <w:t xml:space="preserve"> </w:t>
      </w:r>
      <w:r w:rsidRPr="0036184C">
        <w:t xml:space="preserve">Kostnaden debiteras kostnadsställe </w:t>
      </w:r>
      <w:proofErr w:type="gramStart"/>
      <w:r w:rsidRPr="0036184C">
        <w:t>81905</w:t>
      </w:r>
      <w:proofErr w:type="gramEnd"/>
      <w:r w:rsidRPr="0036184C">
        <w:t xml:space="preserve"> (Papperslösa)</w:t>
      </w:r>
      <w:r w:rsidR="00493DE7">
        <w:t>.</w:t>
      </w:r>
      <w:r w:rsidR="00565A61">
        <w:t xml:space="preserve"> </w:t>
      </w:r>
      <w:r w:rsidR="002405F6" w:rsidRPr="00337485">
        <w:t xml:space="preserve">Förskrivs på kundnummer för papperslösa i </w:t>
      </w:r>
      <w:proofErr w:type="spellStart"/>
      <w:r w:rsidR="00023513">
        <w:t>Mediq</w:t>
      </w:r>
      <w:proofErr w:type="spellEnd"/>
      <w:r w:rsidR="00023513">
        <w:t xml:space="preserve"> </w:t>
      </w:r>
      <w:r w:rsidR="00BA12B9">
        <w:t>D</w:t>
      </w:r>
      <w:r w:rsidR="00023513">
        <w:t>irect.</w:t>
      </w:r>
    </w:p>
    <w:p w14:paraId="019AECCE" w14:textId="77777777" w:rsidR="0036184C" w:rsidRDefault="0036184C" w:rsidP="0036184C">
      <w:pPr>
        <w:pStyle w:val="Default"/>
      </w:pPr>
    </w:p>
    <w:p w14:paraId="69238B42" w14:textId="73B382C6" w:rsidR="005C106A" w:rsidRDefault="00D83E3D" w:rsidP="005A551B">
      <w:pPr>
        <w:pStyle w:val="Rubrik2"/>
        <w:rPr>
          <w:rFonts w:eastAsiaTheme="minorHAnsi"/>
        </w:rPr>
      </w:pPr>
      <w:bookmarkStart w:id="51" w:name="_Toc160095608"/>
      <w:r>
        <w:t>P</w:t>
      </w:r>
      <w:r w:rsidR="005C106A">
        <w:t>ersoner med skyddade personuppgifter</w:t>
      </w:r>
      <w:bookmarkEnd w:id="51"/>
    </w:p>
    <w:p w14:paraId="4A6AD44F" w14:textId="124763C4" w:rsidR="005C106A" w:rsidRPr="002254A7" w:rsidRDefault="005C106A" w:rsidP="00DA02B1">
      <w:pPr>
        <w:pStyle w:val="Default"/>
      </w:pPr>
      <w:r>
        <w:t xml:space="preserve">Det är vårdgivarens ansvar att inte adressuppgifter röjs hos personer med skyddade </w:t>
      </w:r>
      <w:r w:rsidRPr="00D14DF5">
        <w:t xml:space="preserve">personuppgifter. Nutritionsprodukter beställs från </w:t>
      </w:r>
      <w:proofErr w:type="spellStart"/>
      <w:r w:rsidR="002531CF">
        <w:t>Mediq</w:t>
      </w:r>
      <w:proofErr w:type="spellEnd"/>
      <w:r w:rsidR="002531CF">
        <w:t xml:space="preserve"> </w:t>
      </w:r>
      <w:r w:rsidR="00E84570" w:rsidRPr="00D14DF5">
        <w:t>till den egna mottagningen</w:t>
      </w:r>
      <w:r w:rsidR="00D14DF5" w:rsidRPr="00D14DF5">
        <w:t>,</w:t>
      </w:r>
      <w:r w:rsidR="00D14DF5" w:rsidRPr="00D14DF5">
        <w:rPr>
          <w:i/>
        </w:rPr>
        <w:t xml:space="preserve"> </w:t>
      </w:r>
      <w:r w:rsidR="00D14DF5" w:rsidRPr="00D71DD2">
        <w:rPr>
          <w:iCs/>
        </w:rPr>
        <w:t xml:space="preserve">se </w:t>
      </w:r>
      <w:r w:rsidR="00D71DD2">
        <w:rPr>
          <w:iCs/>
        </w:rPr>
        <w:lastRenderedPageBreak/>
        <w:t>”B</w:t>
      </w:r>
      <w:r w:rsidR="00D14DF5" w:rsidRPr="00D71DD2">
        <w:rPr>
          <w:iCs/>
        </w:rPr>
        <w:t>eställning till eget förråd</w:t>
      </w:r>
      <w:r w:rsidR="00D71DD2">
        <w:rPr>
          <w:iCs/>
        </w:rPr>
        <w:t>”</w:t>
      </w:r>
      <w:r w:rsidR="00D14DF5" w:rsidRPr="00D71DD2">
        <w:rPr>
          <w:iCs/>
        </w:rPr>
        <w:t>,</w:t>
      </w:r>
      <w:r w:rsidR="00E84570" w:rsidRPr="00D14DF5">
        <w:t xml:space="preserve"> </w:t>
      </w:r>
      <w:r w:rsidRPr="00D14DF5">
        <w:t>och lämnas ut till patient. Kostnaden debiteras förskrivande enhet.</w:t>
      </w:r>
      <w:r w:rsidR="00DA02B1">
        <w:t xml:space="preserve"> </w:t>
      </w:r>
      <w:r>
        <w:t xml:space="preserve">Faktura </w:t>
      </w:r>
      <w:r w:rsidR="00DA02B1">
        <w:t>för</w:t>
      </w:r>
      <w:r>
        <w:t xml:space="preserve"> egenavgift upprättas enligt rutin för faktura till person med skyddade personuppgifter för folkbokförd respektive asylsökande.</w:t>
      </w:r>
    </w:p>
    <w:p w14:paraId="6D37D533" w14:textId="77777777" w:rsidR="00D167E6" w:rsidRDefault="00D167E6" w:rsidP="00D167E6">
      <w:pPr>
        <w:pStyle w:val="Default"/>
        <w:rPr>
          <w:b/>
          <w:bCs/>
        </w:rPr>
      </w:pPr>
    </w:p>
    <w:p w14:paraId="1DAA47D2" w14:textId="096E1D18" w:rsidR="00306E86" w:rsidRDefault="00A66C8D" w:rsidP="00CF79EE">
      <w:pPr>
        <w:pStyle w:val="Rubrik1"/>
        <w:rPr>
          <w:rStyle w:val="Rubrik2Char"/>
          <w:sz w:val="32"/>
          <w:szCs w:val="32"/>
        </w:rPr>
      </w:pPr>
      <w:bookmarkStart w:id="52" w:name="_Toc160095609"/>
      <w:r>
        <w:rPr>
          <w:rStyle w:val="Rubrik2Char"/>
          <w:sz w:val="32"/>
          <w:szCs w:val="32"/>
        </w:rPr>
        <w:t xml:space="preserve">Förskrivningsportal </w:t>
      </w:r>
      <w:proofErr w:type="spellStart"/>
      <w:r w:rsidR="009B4608">
        <w:rPr>
          <w:rStyle w:val="Rubrik2Char"/>
          <w:sz w:val="32"/>
          <w:szCs w:val="32"/>
        </w:rPr>
        <w:t>Mediq</w:t>
      </w:r>
      <w:proofErr w:type="spellEnd"/>
      <w:r w:rsidR="009B4608">
        <w:rPr>
          <w:rStyle w:val="Rubrik2Char"/>
          <w:sz w:val="32"/>
          <w:szCs w:val="32"/>
        </w:rPr>
        <w:t xml:space="preserve"> Direct</w:t>
      </w:r>
      <w:bookmarkEnd w:id="52"/>
      <w:r w:rsidR="009B4608">
        <w:rPr>
          <w:rStyle w:val="Rubrik2Char"/>
          <w:sz w:val="32"/>
          <w:szCs w:val="32"/>
        </w:rPr>
        <w:t xml:space="preserve"> </w:t>
      </w:r>
    </w:p>
    <w:p w14:paraId="458BD0BC" w14:textId="77777777" w:rsidR="00DC7473" w:rsidRPr="00A507C4" w:rsidRDefault="00DC7473" w:rsidP="00DC7473">
      <w:pPr>
        <w:tabs>
          <w:tab w:val="left" w:pos="284"/>
          <w:tab w:val="center" w:pos="426"/>
        </w:tabs>
      </w:pPr>
      <w:r w:rsidRPr="001415E8">
        <w:t xml:space="preserve">Förskrivning sker i </w:t>
      </w:r>
      <w:proofErr w:type="spellStart"/>
      <w:r>
        <w:t>Mediqs</w:t>
      </w:r>
      <w:proofErr w:type="spellEnd"/>
      <w:r w:rsidRPr="001415E8">
        <w:t xml:space="preserve"> </w:t>
      </w:r>
      <w:r>
        <w:t>förskrivnings</w:t>
      </w:r>
      <w:r w:rsidRPr="001415E8">
        <w:t>portal</w:t>
      </w:r>
      <w:r>
        <w:t xml:space="preserve"> </w:t>
      </w:r>
      <w:proofErr w:type="spellStart"/>
      <w:r>
        <w:t>Mediq</w:t>
      </w:r>
      <w:proofErr w:type="spellEnd"/>
      <w:r>
        <w:t xml:space="preserve"> Direct </w:t>
      </w:r>
      <w:hyperlink r:id="rId13" w:history="1">
        <w:r>
          <w:rPr>
            <w:rStyle w:val="Hyperlnk"/>
          </w:rPr>
          <w:t xml:space="preserve">Logga in | </w:t>
        </w:r>
        <w:proofErr w:type="spellStart"/>
        <w:r>
          <w:rPr>
            <w:rStyle w:val="Hyperlnk"/>
          </w:rPr>
          <w:t>Mediqs</w:t>
        </w:r>
        <w:proofErr w:type="spellEnd"/>
        <w:r>
          <w:rPr>
            <w:rStyle w:val="Hyperlnk"/>
          </w:rPr>
          <w:t xml:space="preserve"> förskrivningsportal</w:t>
        </w:r>
      </w:hyperlink>
      <w:r>
        <w:t xml:space="preserve">, </w:t>
      </w:r>
      <w:r w:rsidRPr="001415E8">
        <w:t>Inloggning sker med SHITS-kort</w:t>
      </w:r>
      <w:r>
        <w:t>, vid problem kontakta kundservice.</w:t>
      </w:r>
    </w:p>
    <w:p w14:paraId="1FD3A340" w14:textId="77777777" w:rsidR="00DC7473" w:rsidRDefault="00DC7473" w:rsidP="00DC7473">
      <w:pPr>
        <w:tabs>
          <w:tab w:val="left" w:pos="284"/>
          <w:tab w:val="center" w:pos="426"/>
        </w:tabs>
      </w:pPr>
    </w:p>
    <w:p w14:paraId="152A97C2" w14:textId="46748018" w:rsidR="00DC7473" w:rsidRDefault="00DC7473" w:rsidP="00DC7473">
      <w:pPr>
        <w:pStyle w:val="Liststycke"/>
        <w:numPr>
          <w:ilvl w:val="0"/>
          <w:numId w:val="4"/>
        </w:numPr>
        <w:tabs>
          <w:tab w:val="left" w:pos="284"/>
          <w:tab w:val="center" w:pos="426"/>
        </w:tabs>
      </w:pPr>
      <w:r w:rsidRPr="00A507C4">
        <w:t>Lämna ut skriftlig information om egenavgifter</w:t>
      </w:r>
      <w:r>
        <w:t xml:space="preserve"> till patienten</w:t>
      </w:r>
      <w:r w:rsidRPr="00A507C4">
        <w:t xml:space="preserve">, använd gärna </w:t>
      </w:r>
      <w:r w:rsidRPr="00587A26">
        <w:t>”</w:t>
      </w:r>
      <w:r w:rsidR="00991CAD">
        <w:t>Patientinformation</w:t>
      </w:r>
      <w:r w:rsidR="00560F55">
        <w:t xml:space="preserve"> nutritionsprodukter</w:t>
      </w:r>
      <w:r w:rsidRPr="00587A26">
        <w:t xml:space="preserve">”. </w:t>
      </w:r>
    </w:p>
    <w:p w14:paraId="67AE7733" w14:textId="25BAA2CA" w:rsidR="00A40098" w:rsidRDefault="004E77E9" w:rsidP="00A40098">
      <w:pPr>
        <w:pStyle w:val="Default"/>
        <w:numPr>
          <w:ilvl w:val="0"/>
          <w:numId w:val="8"/>
        </w:numPr>
      </w:pPr>
      <w:r>
        <w:t>I</w:t>
      </w:r>
      <w:r w:rsidR="00306E86">
        <w:t xml:space="preserve"> </w:t>
      </w:r>
      <w:proofErr w:type="spellStart"/>
      <w:r w:rsidR="00306E86">
        <w:t>Mediqs</w:t>
      </w:r>
      <w:proofErr w:type="spellEnd"/>
      <w:r w:rsidR="00306E86">
        <w:t xml:space="preserve"> förskrivningsportal </w:t>
      </w:r>
      <w:r>
        <w:t xml:space="preserve">under </w:t>
      </w:r>
      <w:r w:rsidR="005E5DBF">
        <w:t>länken</w:t>
      </w:r>
      <w:r>
        <w:t xml:space="preserve"> ”V</w:t>
      </w:r>
      <w:r w:rsidR="00306E86">
        <w:t>anliga frågor</w:t>
      </w:r>
      <w:r w:rsidR="00496F9B">
        <w:t>”</w:t>
      </w:r>
      <w:r w:rsidR="00306E86">
        <w:t xml:space="preserve"> </w:t>
      </w:r>
      <w:r w:rsidR="00485680">
        <w:t>(</w:t>
      </w:r>
      <w:r w:rsidR="00DA6296">
        <w:t>längst upp till</w:t>
      </w:r>
      <w:r w:rsidR="00485680">
        <w:t xml:space="preserve"> höger) </w:t>
      </w:r>
      <w:r w:rsidR="00306E86">
        <w:t xml:space="preserve">hittar du en guide till </w:t>
      </w:r>
      <w:r w:rsidR="00045103">
        <w:t>förskrivare</w:t>
      </w:r>
      <w:r w:rsidR="00306E86">
        <w:t xml:space="preserve">. </w:t>
      </w:r>
    </w:p>
    <w:p w14:paraId="7AA37114" w14:textId="3B60ACE3" w:rsidR="001C2587" w:rsidRDefault="001C2587" w:rsidP="00673708">
      <w:pPr>
        <w:pStyle w:val="Default"/>
        <w:numPr>
          <w:ilvl w:val="0"/>
          <w:numId w:val="7"/>
        </w:numPr>
      </w:pPr>
      <w:r>
        <w:t>Börja förskrivning med att välja rätt kundnummer för patienten.</w:t>
      </w:r>
    </w:p>
    <w:p w14:paraId="1B8A7C79" w14:textId="352AA9C8" w:rsidR="00673708" w:rsidRDefault="00837462" w:rsidP="00673708">
      <w:pPr>
        <w:pStyle w:val="Default"/>
        <w:numPr>
          <w:ilvl w:val="0"/>
          <w:numId w:val="7"/>
        </w:numPr>
      </w:pPr>
      <w:r>
        <w:t xml:space="preserve">Telefonnummer </w:t>
      </w:r>
      <w:r w:rsidR="00DD1589">
        <w:t>noteras</w:t>
      </w:r>
      <w:r w:rsidR="00BE446D">
        <w:t xml:space="preserve"> alltid</w:t>
      </w:r>
      <w:r>
        <w:t xml:space="preserve">. </w:t>
      </w:r>
    </w:p>
    <w:p w14:paraId="46704EF9" w14:textId="6C7C0186" w:rsidR="006643D2" w:rsidRDefault="003E6149" w:rsidP="0038277C">
      <w:pPr>
        <w:pStyle w:val="Default"/>
        <w:numPr>
          <w:ilvl w:val="0"/>
          <w:numId w:val="7"/>
        </w:numPr>
      </w:pPr>
      <w:r>
        <w:t>E</w:t>
      </w:r>
      <w:r w:rsidR="008C3C6E">
        <w:t xml:space="preserve">-postadress </w:t>
      </w:r>
      <w:r>
        <w:t xml:space="preserve">kan </w:t>
      </w:r>
      <w:r w:rsidR="008C3C6E">
        <w:t>noteras</w:t>
      </w:r>
      <w:r>
        <w:t xml:space="preserve">, då </w:t>
      </w:r>
      <w:r w:rsidR="008C3C6E">
        <w:t xml:space="preserve">skickas ett </w:t>
      </w:r>
      <w:proofErr w:type="gramStart"/>
      <w:r w:rsidR="008C3C6E">
        <w:t>mail</w:t>
      </w:r>
      <w:proofErr w:type="gramEnd"/>
      <w:r w:rsidR="008C3C6E">
        <w:t xml:space="preserve"> till </w:t>
      </w:r>
      <w:r w:rsidR="00DD1589">
        <w:t>p</w:t>
      </w:r>
      <w:r w:rsidR="008C3C6E">
        <w:t xml:space="preserve">atient/anhörig/vårdnadshavare när en förskrivning </w:t>
      </w:r>
      <w:r w:rsidR="00853A45">
        <w:t xml:space="preserve">eller </w:t>
      </w:r>
      <w:r w:rsidR="005352A3">
        <w:t>orderbekräftelse om uttag är skapat</w:t>
      </w:r>
      <w:r w:rsidR="008C3C6E">
        <w:t xml:space="preserve">. </w:t>
      </w:r>
    </w:p>
    <w:p w14:paraId="6D7B7182" w14:textId="1EBC46B3" w:rsidR="0038277C" w:rsidRDefault="004678D5" w:rsidP="0038277C">
      <w:pPr>
        <w:pStyle w:val="Default"/>
        <w:numPr>
          <w:ilvl w:val="0"/>
          <w:numId w:val="7"/>
        </w:numPr>
      </w:pPr>
      <w:r>
        <w:t>V</w:t>
      </w:r>
      <w:r w:rsidR="00306E86">
        <w:t xml:space="preserve">id ”Namn på mottagare av paket” </w:t>
      </w:r>
      <w:r w:rsidR="003E6149">
        <w:t>anges</w:t>
      </w:r>
      <w:r w:rsidR="00306E86">
        <w:t xml:space="preserve"> namn på mottagare om annan än patienten </w:t>
      </w:r>
      <w:r w:rsidR="003E6149">
        <w:t>vid leverans till utlämningsställe</w:t>
      </w:r>
      <w:r w:rsidR="00306E86">
        <w:t xml:space="preserve">. </w:t>
      </w:r>
    </w:p>
    <w:p w14:paraId="59807E3F" w14:textId="578D5F50" w:rsidR="002E6306" w:rsidRDefault="002E6306" w:rsidP="002E6306">
      <w:pPr>
        <w:pStyle w:val="Liststycke"/>
        <w:numPr>
          <w:ilvl w:val="0"/>
          <w:numId w:val="7"/>
        </w:numPr>
        <w:tabs>
          <w:tab w:val="left" w:pos="284"/>
          <w:tab w:val="center" w:pos="426"/>
        </w:tabs>
      </w:pPr>
      <w:r>
        <w:t>Funktionen ”Notering” för att skicka meddelande till patienten i systemet ska inte användas</w:t>
      </w:r>
      <w:r w:rsidR="001250C4">
        <w:t>.</w:t>
      </w:r>
    </w:p>
    <w:p w14:paraId="682BE419" w14:textId="77777777" w:rsidR="00173F75" w:rsidRDefault="009157AC" w:rsidP="001C2587">
      <w:pPr>
        <w:pStyle w:val="Default"/>
        <w:numPr>
          <w:ilvl w:val="0"/>
          <w:numId w:val="7"/>
        </w:numPr>
      </w:pPr>
      <w:r>
        <w:t xml:space="preserve">En beställningsmall kan sparas för att underlätta förskrivning av </w:t>
      </w:r>
      <w:r w:rsidR="004047D5">
        <w:t xml:space="preserve">specifika </w:t>
      </w:r>
      <w:r>
        <w:t>produkte</w:t>
      </w:r>
      <w:r w:rsidR="004047D5">
        <w:t>r (tex glutenfritt</w:t>
      </w:r>
      <w:r w:rsidR="001C2587">
        <w:t xml:space="preserve"> eller produkter som ofta beställs</w:t>
      </w:r>
      <w:r w:rsidR="004047D5">
        <w:t>)</w:t>
      </w:r>
      <w:r w:rsidR="00173F75">
        <w:t>.</w:t>
      </w:r>
    </w:p>
    <w:p w14:paraId="1FA534E1" w14:textId="0D0786BB" w:rsidR="001B7BD1" w:rsidRDefault="00173F75" w:rsidP="001C2587">
      <w:pPr>
        <w:pStyle w:val="Default"/>
        <w:numPr>
          <w:ilvl w:val="0"/>
          <w:numId w:val="7"/>
        </w:numPr>
      </w:pPr>
      <w:r>
        <w:t xml:space="preserve">Egenavgift </w:t>
      </w:r>
      <w:r w:rsidR="00A55A36">
        <w:t xml:space="preserve">faktureras för varje uttag, om patienten får två </w:t>
      </w:r>
      <w:r w:rsidR="00CC3E28">
        <w:t xml:space="preserve">beställningar under samma månad </w:t>
      </w:r>
      <w:proofErr w:type="spellStart"/>
      <w:r w:rsidR="00CC3E28">
        <w:t>pga</w:t>
      </w:r>
      <w:proofErr w:type="spellEnd"/>
      <w:r w:rsidR="00CC3E28">
        <w:t xml:space="preserve"> fel i förskrivning eller insättande av ny produkt behöver egenavgiften aktivt ändras till </w:t>
      </w:r>
      <w:r w:rsidR="006C1739">
        <w:t>noll kronor</w:t>
      </w:r>
      <w:r w:rsidR="00CC3E28">
        <w:t xml:space="preserve"> för att </w:t>
      </w:r>
      <w:r w:rsidR="007C5577">
        <w:t xml:space="preserve">undvika att </w:t>
      </w:r>
      <w:r w:rsidR="00CC3E28">
        <w:t>patienten få</w:t>
      </w:r>
      <w:r w:rsidR="007C5577">
        <w:t>r</w:t>
      </w:r>
      <w:r w:rsidR="00CC3E28">
        <w:t xml:space="preserve"> två fakt</w:t>
      </w:r>
      <w:r w:rsidR="006C1739">
        <w:t>u</w:t>
      </w:r>
      <w:r w:rsidR="00CC3E28">
        <w:t xml:space="preserve">ror samma månad. </w:t>
      </w:r>
      <w:r w:rsidR="004047D5">
        <w:t xml:space="preserve"> </w:t>
      </w:r>
    </w:p>
    <w:p w14:paraId="0C17514A" w14:textId="6EAF0289" w:rsidR="0024349D" w:rsidRDefault="0024349D" w:rsidP="001C2587">
      <w:pPr>
        <w:pStyle w:val="Default"/>
        <w:numPr>
          <w:ilvl w:val="0"/>
          <w:numId w:val="7"/>
        </w:numPr>
      </w:pPr>
      <w:r>
        <w:t>Det finns ingen spärr i systemet för antal uttag,</w:t>
      </w:r>
      <w:r w:rsidR="000378BD">
        <w:t xml:space="preserve"> begränsa antal uttag vid misstanke om att produkter används på ett felaktigt sätt, tex säljs vidare.</w:t>
      </w:r>
    </w:p>
    <w:p w14:paraId="25601373" w14:textId="4C3AAA24" w:rsidR="001250C4" w:rsidRDefault="001250C4" w:rsidP="001C2587">
      <w:pPr>
        <w:pStyle w:val="Default"/>
        <w:numPr>
          <w:ilvl w:val="0"/>
          <w:numId w:val="7"/>
        </w:numPr>
      </w:pPr>
      <w:r>
        <w:t xml:space="preserve">För att kopiera en förskrivning, </w:t>
      </w:r>
      <w:r w:rsidR="00167A0F">
        <w:t xml:space="preserve">markera text i sammanfattningen och klistra in i </w:t>
      </w:r>
      <w:r w:rsidR="00300B7D">
        <w:t xml:space="preserve">journalen under </w:t>
      </w:r>
      <w:r w:rsidR="003C2F63">
        <w:t xml:space="preserve">sökordet </w:t>
      </w:r>
      <w:r w:rsidR="00300B7D">
        <w:t>Förskrivning</w:t>
      </w:r>
      <w:r w:rsidR="003C2F63">
        <w:t>.</w:t>
      </w:r>
      <w:r w:rsidR="00167A0F">
        <w:t xml:space="preserve"> </w:t>
      </w:r>
    </w:p>
    <w:p w14:paraId="690EC4E3" w14:textId="77777777" w:rsidR="00B90109" w:rsidRPr="00B5112D" w:rsidRDefault="00B90109" w:rsidP="00B90109">
      <w:pPr>
        <w:pStyle w:val="Liststycke"/>
        <w:numPr>
          <w:ilvl w:val="0"/>
          <w:numId w:val="7"/>
        </w:numPr>
        <w:tabs>
          <w:tab w:val="left" w:pos="284"/>
          <w:tab w:val="center" w:pos="426"/>
        </w:tabs>
      </w:pPr>
      <w:r w:rsidRPr="00E35CF3">
        <w:t>Makulera gärna förskrivningar som inte längre är gällande. Risken för felaktiga uttag och fel egenavgifter minskas därmed.</w:t>
      </w:r>
      <w:r>
        <w:t xml:space="preserve"> Makulera även </w:t>
      </w:r>
      <w:r w:rsidRPr="00480E93">
        <w:t>avliden patients förskrivning</w:t>
      </w:r>
      <w:r>
        <w:t xml:space="preserve">.  </w:t>
      </w:r>
    </w:p>
    <w:p w14:paraId="28914B9E" w14:textId="77777777" w:rsidR="00B90109" w:rsidRDefault="00B90109" w:rsidP="00B90109">
      <w:pPr>
        <w:pStyle w:val="Default"/>
        <w:ind w:left="720"/>
      </w:pPr>
    </w:p>
    <w:p w14:paraId="3F7FDDAF" w14:textId="77777777" w:rsidR="00A40098" w:rsidRDefault="00A40098" w:rsidP="00A40098">
      <w:pPr>
        <w:pStyle w:val="Default"/>
      </w:pPr>
    </w:p>
    <w:p w14:paraId="7F9AFD3C" w14:textId="77777777" w:rsidR="00611122" w:rsidRPr="00A61B51" w:rsidRDefault="00611122" w:rsidP="008F63D2">
      <w:pPr>
        <w:pStyle w:val="Rubrik2"/>
      </w:pPr>
      <w:bookmarkStart w:id="53" w:name="_Toc160095610"/>
      <w:r w:rsidRPr="00BE007D">
        <w:t>Förskrivning med flera uttag</w:t>
      </w:r>
      <w:bookmarkEnd w:id="53"/>
      <w:r w:rsidRPr="00A61B51">
        <w:t xml:space="preserve"> </w:t>
      </w:r>
    </w:p>
    <w:p w14:paraId="77F1E187" w14:textId="77777777" w:rsidR="00611122" w:rsidRPr="006C65D5" w:rsidRDefault="00611122" w:rsidP="00611122">
      <w:pPr>
        <w:pStyle w:val="Default"/>
        <w:rPr>
          <w:color w:val="FF0000"/>
        </w:rPr>
      </w:pPr>
      <w:r>
        <w:t xml:space="preserve">Förskrivaren väljer antal uttag utifrån planerad behandlingstid och behov av uppföljning. </w:t>
      </w:r>
      <w:r w:rsidRPr="00A61B51">
        <w:t>M</w:t>
      </w:r>
      <w:r>
        <w:t>aximalt</w:t>
      </w:r>
      <w:r w:rsidRPr="00A61B51">
        <w:t xml:space="preserve"> antal uttag </w:t>
      </w:r>
      <w:r>
        <w:t xml:space="preserve">per förskrivning </w:t>
      </w:r>
      <w:r w:rsidRPr="00A61B51">
        <w:t xml:space="preserve">är </w:t>
      </w:r>
      <w:r>
        <w:t>12</w:t>
      </w:r>
      <w:r w:rsidRPr="00A61B51">
        <w:t xml:space="preserve">. </w:t>
      </w:r>
    </w:p>
    <w:p w14:paraId="1565E644" w14:textId="77777777" w:rsidR="00611122" w:rsidRDefault="00611122" w:rsidP="00611122">
      <w:pPr>
        <w:pStyle w:val="Default"/>
      </w:pPr>
    </w:p>
    <w:p w14:paraId="013F79AD" w14:textId="77777777" w:rsidR="00611122" w:rsidRDefault="00611122" w:rsidP="00611122">
      <w:pPr>
        <w:pStyle w:val="Default"/>
      </w:pPr>
      <w:r>
        <w:lastRenderedPageBreak/>
        <w:t>P</w:t>
      </w:r>
      <w:r w:rsidRPr="00F17FF0">
        <w:t>atienten</w:t>
      </w:r>
      <w:r>
        <w:t xml:space="preserve"> </w:t>
      </w:r>
      <w:r w:rsidRPr="0092122D">
        <w:t>kan</w:t>
      </w:r>
      <w:r w:rsidRPr="00F17FF0">
        <w:t xml:space="preserve"> själv logga in i med Bank-ID</w:t>
      </w:r>
      <w:r>
        <w:t xml:space="preserve"> i </w:t>
      </w:r>
      <w:proofErr w:type="spellStart"/>
      <w:r>
        <w:t>Mediqs</w:t>
      </w:r>
      <w:proofErr w:type="spellEnd"/>
      <w:r>
        <w:t xml:space="preserve"> patientportal </w:t>
      </w:r>
      <w:hyperlink r:id="rId14" w:history="1">
        <w:r w:rsidRPr="00841753">
          <w:rPr>
            <w:rStyle w:val="Hyperlnk"/>
          </w:rPr>
          <w:t>https://plus.mediq.se/</w:t>
        </w:r>
      </w:hyperlink>
      <w:r>
        <w:t xml:space="preserve"> för att göra uttag och se förskrivna produkter. Patient eller anhörig kan också kontakta </w:t>
      </w:r>
      <w:proofErr w:type="spellStart"/>
      <w:r>
        <w:t>Mediqs</w:t>
      </w:r>
      <w:proofErr w:type="spellEnd"/>
      <w:r>
        <w:t xml:space="preserve"> kundtjänst via telefon eller </w:t>
      </w:r>
      <w:proofErr w:type="gramStart"/>
      <w:r>
        <w:t>mail</w:t>
      </w:r>
      <w:proofErr w:type="gramEnd"/>
      <w:r>
        <w:t xml:space="preserve"> för beställning. </w:t>
      </w:r>
    </w:p>
    <w:p w14:paraId="51C4860F" w14:textId="77777777" w:rsidR="00611122" w:rsidRDefault="00611122" w:rsidP="00611122">
      <w:pPr>
        <w:pStyle w:val="Default"/>
        <w:rPr>
          <w:b/>
        </w:rPr>
      </w:pPr>
    </w:p>
    <w:p w14:paraId="7B57C663" w14:textId="77777777" w:rsidR="00611122" w:rsidRDefault="00611122" w:rsidP="00611122">
      <w:pPr>
        <w:pStyle w:val="Rubrik2"/>
      </w:pPr>
      <w:bookmarkStart w:id="54" w:name="_Toc160095611"/>
      <w:r w:rsidRPr="00991CD7">
        <w:t>Restnoterade produkter</w:t>
      </w:r>
      <w:bookmarkEnd w:id="54"/>
    </w:p>
    <w:p w14:paraId="6505ED6D" w14:textId="1A8FB4E5" w:rsidR="00611122" w:rsidRDefault="00611122" w:rsidP="00B5112D">
      <w:pPr>
        <w:pStyle w:val="Default"/>
      </w:pPr>
      <w:r>
        <w:t xml:space="preserve">I portalen syns </w:t>
      </w:r>
      <w:r w:rsidR="00AA15F8">
        <w:t xml:space="preserve">det </w:t>
      </w:r>
      <w:r>
        <w:t>tydligt vilka produkter som finns i lager, grön lastbil betyder att produkten finns</w:t>
      </w:r>
      <w:r w:rsidR="0001279B">
        <w:t xml:space="preserve"> för leverans och en</w:t>
      </w:r>
      <w:r>
        <w:t xml:space="preserve"> röd lastbil betyder att produkten inte finns i lager. De produkter som finns i lager levereras och resterande </w:t>
      </w:r>
      <w:r w:rsidR="00F913D6">
        <w:t>produkt</w:t>
      </w:r>
      <w:r>
        <w:t xml:space="preserve"> skickas när de kommit </w:t>
      </w:r>
      <w:r w:rsidR="00114E8B">
        <w:t xml:space="preserve">åter </w:t>
      </w:r>
      <w:r>
        <w:t xml:space="preserve">i lager. </w:t>
      </w:r>
      <w:r w:rsidR="00397964">
        <w:t>Om</w:t>
      </w:r>
      <w:r w:rsidR="00F913D6">
        <w:t xml:space="preserve"> det finns ett förväntat datum då produkten </w:t>
      </w:r>
      <w:r w:rsidR="00397964">
        <w:t xml:space="preserve">ska </w:t>
      </w:r>
      <w:r w:rsidR="00F913D6">
        <w:t xml:space="preserve">vara åter </w:t>
      </w:r>
      <w:r w:rsidR="00397964">
        <w:t xml:space="preserve">i lager visas </w:t>
      </w:r>
      <w:r w:rsidR="00F913D6">
        <w:t xml:space="preserve">det i </w:t>
      </w:r>
      <w:r w:rsidR="003B1307">
        <w:t>portalen</w:t>
      </w:r>
      <w:r w:rsidR="00F913D6">
        <w:t>.</w:t>
      </w:r>
    </w:p>
    <w:p w14:paraId="38F20719" w14:textId="77777777" w:rsidR="00B5112D" w:rsidRDefault="00B5112D" w:rsidP="00B5112D">
      <w:pPr>
        <w:pStyle w:val="Default"/>
      </w:pPr>
    </w:p>
    <w:p w14:paraId="2F72636A" w14:textId="6AEC91C3" w:rsidR="00611122" w:rsidRDefault="00611122" w:rsidP="00611122">
      <w:pPr>
        <w:pStyle w:val="Default"/>
      </w:pPr>
      <w:r>
        <w:t xml:space="preserve">Vid restsituationer som förväntas vara längre än </w:t>
      </w:r>
      <w:r w:rsidR="00F803A1">
        <w:t>fyra</w:t>
      </w:r>
      <w:r>
        <w:t xml:space="preserve"> veckor kan ersättningsprodukt väljas i samråd mellan </w:t>
      </w:r>
      <w:proofErr w:type="spellStart"/>
      <w:r>
        <w:t>Mediq</w:t>
      </w:r>
      <w:proofErr w:type="spellEnd"/>
      <w:r>
        <w:t xml:space="preserve"> och sortimentsgrupp. Om förskrivaren tvingas köpa likvärdig produkt från annan leverantör till ett högre pris ska </w:t>
      </w:r>
      <w:proofErr w:type="spellStart"/>
      <w:r>
        <w:t>Mediq</w:t>
      </w:r>
      <w:proofErr w:type="spellEnd"/>
      <w:r>
        <w:t xml:space="preserve"> stå för prisskillnaden.</w:t>
      </w:r>
    </w:p>
    <w:p w14:paraId="525C93CD" w14:textId="77777777" w:rsidR="00611122" w:rsidRDefault="00611122" w:rsidP="00611122">
      <w:pPr>
        <w:pStyle w:val="Default"/>
      </w:pPr>
    </w:p>
    <w:p w14:paraId="449F0573" w14:textId="77777777" w:rsidR="00611122" w:rsidRDefault="00611122" w:rsidP="00611122">
      <w:pPr>
        <w:pStyle w:val="Rubrik2"/>
      </w:pPr>
      <w:bookmarkStart w:id="55" w:name="_Toc160095612"/>
      <w:r w:rsidRPr="00991CD7">
        <w:t>Beställning till eget förråd</w:t>
      </w:r>
      <w:bookmarkEnd w:id="55"/>
    </w:p>
    <w:p w14:paraId="23A0EEC9" w14:textId="49D0B39A" w:rsidR="00611122" w:rsidRPr="000953D2" w:rsidRDefault="00611122" w:rsidP="00611122">
      <w:pPr>
        <w:pStyle w:val="Default"/>
      </w:pPr>
      <w:proofErr w:type="spellStart"/>
      <w:r>
        <w:t>Mediq</w:t>
      </w:r>
      <w:proofErr w:type="spellEnd"/>
      <w:r>
        <w:t xml:space="preserve"> lägg</w:t>
      </w:r>
      <w:r w:rsidR="003B1307">
        <w:t>er</w:t>
      </w:r>
      <w:r>
        <w:t xml:space="preserve"> upp en fiktiv patient till respektive mottagning</w:t>
      </w:r>
      <w:r w:rsidR="00611745">
        <w:t>s leveransadress</w:t>
      </w:r>
      <w:r>
        <w:t xml:space="preserve"> </w:t>
      </w:r>
      <w:r w:rsidR="00146FFA">
        <w:t>där</w:t>
      </w:r>
      <w:r w:rsidR="003B1307">
        <w:t xml:space="preserve"> beställning till eget </w:t>
      </w:r>
      <w:r w:rsidR="00146FFA">
        <w:t>förråd</w:t>
      </w:r>
      <w:r w:rsidR="003B1307">
        <w:t xml:space="preserve"> kan göras</w:t>
      </w:r>
      <w:r w:rsidR="003F0C00">
        <w:t xml:space="preserve">, kontakta </w:t>
      </w:r>
      <w:proofErr w:type="spellStart"/>
      <w:r w:rsidR="003F0C00">
        <w:t>Kund</w:t>
      </w:r>
      <w:r w:rsidR="00FC075B">
        <w:t>cervise</w:t>
      </w:r>
      <w:proofErr w:type="spellEnd"/>
      <w:r w:rsidR="00FC075B">
        <w:t xml:space="preserve"> för hjälp</w:t>
      </w:r>
      <w:r>
        <w:t>.</w:t>
      </w:r>
      <w:r w:rsidR="00146FFA">
        <w:t xml:space="preserve"> </w:t>
      </w:r>
      <w:r w:rsidR="00F35FD8">
        <w:t xml:space="preserve">Skriv manuellt in </w:t>
      </w:r>
      <w:proofErr w:type="gramStart"/>
      <w:r w:rsidR="00F35FD8">
        <w:t>0:-</w:t>
      </w:r>
      <w:proofErr w:type="gramEnd"/>
      <w:r w:rsidR="00F35FD8">
        <w:t xml:space="preserve"> under Egenavgift i portalen. </w:t>
      </w:r>
    </w:p>
    <w:p w14:paraId="18BF35ED" w14:textId="77777777" w:rsidR="00F81B32" w:rsidRDefault="00F81B32" w:rsidP="00D167E6">
      <w:pPr>
        <w:pStyle w:val="Default"/>
        <w:rPr>
          <w:b/>
          <w:bCs/>
        </w:rPr>
      </w:pPr>
    </w:p>
    <w:p w14:paraId="11FAEB95" w14:textId="588354A1" w:rsidR="00D167E6" w:rsidRPr="00A41832" w:rsidRDefault="00D167E6" w:rsidP="00101A18">
      <w:pPr>
        <w:pStyle w:val="Rubrik1"/>
      </w:pPr>
      <w:bookmarkStart w:id="56" w:name="_Toc160095613"/>
      <w:r w:rsidRPr="00A41832">
        <w:t>Leverans</w:t>
      </w:r>
      <w:bookmarkEnd w:id="56"/>
      <w:r w:rsidRPr="00A41832">
        <w:t xml:space="preserve"> </w:t>
      </w:r>
    </w:p>
    <w:p w14:paraId="1CE40B11" w14:textId="63423199" w:rsidR="004870C0" w:rsidRDefault="009C750E" w:rsidP="004870C0">
      <w:proofErr w:type="spellStart"/>
      <w:r>
        <w:t>PostNord</w:t>
      </w:r>
      <w:proofErr w:type="spellEnd"/>
      <w:r>
        <w:t xml:space="preserve"> levererar produkterna </w:t>
      </w:r>
      <w:r w:rsidRPr="00A507C4">
        <w:t>hem till patient eller utlämningsställe</w:t>
      </w:r>
      <w:r w:rsidR="00F31C10">
        <w:t xml:space="preserve">. </w:t>
      </w:r>
      <w:r w:rsidR="00D167E6" w:rsidRPr="00A507C4">
        <w:t>Leverans</w:t>
      </w:r>
      <w:r w:rsidR="00F31C10">
        <w:t>en</w:t>
      </w:r>
      <w:r w:rsidR="00D167E6" w:rsidRPr="00A507C4">
        <w:t xml:space="preserve"> sker </w:t>
      </w:r>
      <w:r w:rsidR="00D167E6" w:rsidRPr="009342D6">
        <w:rPr>
          <w:bCs/>
          <w:iCs/>
        </w:rPr>
        <w:t>inom tre arbetsdagar</w:t>
      </w:r>
      <w:r w:rsidR="00D167E6" w:rsidRPr="00A507C4">
        <w:t xml:space="preserve"> </w:t>
      </w:r>
      <w:r w:rsidR="00045176">
        <w:t>om f</w:t>
      </w:r>
      <w:r w:rsidR="00D93795" w:rsidRPr="00A507C4">
        <w:t>örskrivningen sker innan kl.12.00</w:t>
      </w:r>
      <w:r w:rsidR="00D93795">
        <w:t xml:space="preserve">. </w:t>
      </w:r>
      <w:r w:rsidR="00D92BCA">
        <w:t>Vid lantbrevbäring sker leverans inom fyra arbetsdagar.</w:t>
      </w:r>
      <w:r w:rsidR="004870C0">
        <w:t xml:space="preserve"> </w:t>
      </w:r>
      <w:r w:rsidR="00F31C10">
        <w:t xml:space="preserve">Regionen står för leveranskostnaden (44:-). </w:t>
      </w:r>
      <w:r w:rsidR="004870C0" w:rsidRPr="00A61B51">
        <w:t xml:space="preserve">Om patienten </w:t>
      </w:r>
      <w:r w:rsidR="004870C0" w:rsidRPr="00B755B6">
        <w:t>tillfälligt</w:t>
      </w:r>
      <w:r w:rsidR="004870C0" w:rsidRPr="00A61B51">
        <w:rPr>
          <w:i/>
          <w:iCs/>
        </w:rPr>
        <w:t xml:space="preserve"> </w:t>
      </w:r>
      <w:r w:rsidR="004870C0" w:rsidRPr="00A61B51">
        <w:t>vistas utanför länet men inom Sveriges gränser</w:t>
      </w:r>
      <w:r w:rsidR="00F31C10">
        <w:t>,</w:t>
      </w:r>
      <w:r w:rsidR="004870C0" w:rsidRPr="00A61B51">
        <w:t xml:space="preserve"> kan </w:t>
      </w:r>
      <w:proofErr w:type="spellStart"/>
      <w:r w:rsidR="00554709">
        <w:t>Mediq</w:t>
      </w:r>
      <w:proofErr w:type="spellEnd"/>
      <w:r w:rsidR="00554709">
        <w:t xml:space="preserve"> </w:t>
      </w:r>
      <w:r w:rsidR="004870C0" w:rsidRPr="00A61B51">
        <w:t>leverera till vistelseadressen.</w:t>
      </w:r>
      <w:r w:rsidR="004870C0">
        <w:t xml:space="preserve"> </w:t>
      </w:r>
      <w:r w:rsidR="004870C0" w:rsidRPr="00A61B51">
        <w:t>Detta m</w:t>
      </w:r>
      <w:r w:rsidR="004870C0" w:rsidRPr="00A41832">
        <w:t xml:space="preserve">edför </w:t>
      </w:r>
      <w:r w:rsidR="004870C0">
        <w:t>ingen</w:t>
      </w:r>
      <w:r w:rsidR="004870C0" w:rsidRPr="00A41832">
        <w:t xml:space="preserve"> hö</w:t>
      </w:r>
      <w:r w:rsidR="004870C0">
        <w:t>gre fraktkostnad.</w:t>
      </w:r>
    </w:p>
    <w:p w14:paraId="5EB37F99" w14:textId="77777777" w:rsidR="00D167E6" w:rsidRPr="00333F0C" w:rsidRDefault="00D167E6" w:rsidP="00D167E6">
      <w:pPr>
        <w:rPr>
          <w:sz w:val="20"/>
          <w:szCs w:val="20"/>
        </w:rPr>
      </w:pPr>
    </w:p>
    <w:p w14:paraId="53473B73" w14:textId="77777777" w:rsidR="000C28B9" w:rsidRPr="00BC2C1F" w:rsidRDefault="000C28B9" w:rsidP="00BC2C1F">
      <w:pPr>
        <w:pStyle w:val="Rubrik2"/>
      </w:pPr>
      <w:bookmarkStart w:id="57" w:name="_Toc160095614"/>
      <w:r w:rsidRPr="00BC2C1F">
        <w:rPr>
          <w:rStyle w:val="Rubrik3Char"/>
          <w:color w:val="2F5496" w:themeColor="accent1" w:themeShade="BF"/>
          <w:sz w:val="26"/>
          <w:szCs w:val="26"/>
        </w:rPr>
        <w:t>Hemleverans utan avisering</w:t>
      </w:r>
      <w:bookmarkEnd w:id="57"/>
      <w:r w:rsidRPr="00BC2C1F">
        <w:t xml:space="preserve"> </w:t>
      </w:r>
    </w:p>
    <w:p w14:paraId="3FDFDB09" w14:textId="3964BDA6" w:rsidR="004870C0" w:rsidRDefault="00BC2C1F" w:rsidP="00BC098A">
      <w:r>
        <w:t xml:space="preserve">Produkterna levereras hem till patientens dörr. </w:t>
      </w:r>
      <w:r w:rsidR="00D167E6" w:rsidRPr="00CA3F97">
        <w:t xml:space="preserve">Ingen avisering sker till patienter som vill </w:t>
      </w:r>
      <w:r w:rsidR="00D167E6">
        <w:t>ha hemleverans</w:t>
      </w:r>
      <w:r w:rsidR="006E43A8">
        <w:t xml:space="preserve"> men om patienten har </w:t>
      </w:r>
      <w:proofErr w:type="spellStart"/>
      <w:r w:rsidR="006E43A8">
        <w:t>PostNords</w:t>
      </w:r>
      <w:proofErr w:type="spellEnd"/>
      <w:r w:rsidR="006E43A8">
        <w:t xml:space="preserve"> </w:t>
      </w:r>
      <w:proofErr w:type="spellStart"/>
      <w:r w:rsidR="006E43A8">
        <w:t>app</w:t>
      </w:r>
      <w:proofErr w:type="spellEnd"/>
      <w:r w:rsidR="00E76097">
        <w:t xml:space="preserve"> kan leveransen följas </w:t>
      </w:r>
      <w:r w:rsidR="00697406">
        <w:t>där</w:t>
      </w:r>
      <w:r w:rsidR="00D167E6">
        <w:t xml:space="preserve">. Produkterna lämnas utanför dörren om patienten inte är hemma vid </w:t>
      </w:r>
      <w:r w:rsidR="00D167E6" w:rsidRPr="00A507C4">
        <w:t>leveranstillfället.</w:t>
      </w:r>
      <w:r w:rsidR="00791B07">
        <w:t xml:space="preserve"> </w:t>
      </w:r>
    </w:p>
    <w:p w14:paraId="7AECBC9E" w14:textId="77777777" w:rsidR="00BC2C1F" w:rsidRDefault="00BC2C1F" w:rsidP="00BC098A"/>
    <w:p w14:paraId="690BA5D2" w14:textId="51921F87" w:rsidR="000C28B9" w:rsidRDefault="000C28B9" w:rsidP="00BC2C1F">
      <w:pPr>
        <w:pStyle w:val="Rubrik2"/>
      </w:pPr>
      <w:bookmarkStart w:id="58" w:name="_Toc160095615"/>
      <w:r>
        <w:t>Hemleverans med avisering</w:t>
      </w:r>
      <w:bookmarkEnd w:id="58"/>
    </w:p>
    <w:p w14:paraId="303427B4" w14:textId="038269B5" w:rsidR="006021BA" w:rsidRDefault="001012A7" w:rsidP="00BC098A">
      <w:r>
        <w:t>Transportör</w:t>
      </w:r>
      <w:r w:rsidR="009E68D3">
        <w:t xml:space="preserve"> aviserar </w:t>
      </w:r>
      <w:r w:rsidR="002C1F39">
        <w:t>med S</w:t>
      </w:r>
      <w:r w:rsidR="00AA32DE">
        <w:t xml:space="preserve">MS </w:t>
      </w:r>
      <w:r w:rsidR="009E68D3">
        <w:t>innan leverans och sändning måste kvitteras</w:t>
      </w:r>
      <w:r w:rsidR="007C4271">
        <w:t xml:space="preserve"> av mottagaren</w:t>
      </w:r>
      <w:r w:rsidR="009E68D3">
        <w:t xml:space="preserve">. </w:t>
      </w:r>
    </w:p>
    <w:p w14:paraId="470E2986" w14:textId="77777777" w:rsidR="009E68D3" w:rsidRDefault="009E68D3" w:rsidP="00BC098A"/>
    <w:p w14:paraId="2C3384FE" w14:textId="4C70795C" w:rsidR="009E68D3" w:rsidRPr="00BC2C1F" w:rsidRDefault="009E68D3" w:rsidP="00BC2C1F">
      <w:pPr>
        <w:pStyle w:val="Rubrik2"/>
      </w:pPr>
      <w:bookmarkStart w:id="59" w:name="_Toc160095616"/>
      <w:r w:rsidRPr="00BC2C1F">
        <w:t>Leverans till Paketombud</w:t>
      </w:r>
      <w:bookmarkEnd w:id="59"/>
    </w:p>
    <w:p w14:paraId="491E6087" w14:textId="32DFF2CD" w:rsidR="00BE0DA0" w:rsidRDefault="00BE0DA0" w:rsidP="00BE0DA0">
      <w:r>
        <w:t>Pa</w:t>
      </w:r>
      <w:r w:rsidR="00854C9E">
        <w:t xml:space="preserve">tient hämtar paketet hos angivet ombud, </w:t>
      </w:r>
      <w:r w:rsidR="00A44F7D">
        <w:t xml:space="preserve">Notera </w:t>
      </w:r>
      <w:r w:rsidR="00D814D1">
        <w:t xml:space="preserve">vårdnadshavare som </w:t>
      </w:r>
      <w:r w:rsidR="00A44F7D">
        <w:t xml:space="preserve">mottagare av paketet vid </w:t>
      </w:r>
      <w:r w:rsidR="00DD336E">
        <w:t>förskrivning till barn</w:t>
      </w:r>
      <w:r w:rsidR="00854C9E">
        <w:t xml:space="preserve">. </w:t>
      </w:r>
    </w:p>
    <w:p w14:paraId="45851CD2" w14:textId="77777777" w:rsidR="00AD6931" w:rsidRDefault="00AD6931" w:rsidP="00D167E6"/>
    <w:p w14:paraId="3C316ED0" w14:textId="77777777" w:rsidR="00D167E6" w:rsidRPr="00666F5D" w:rsidRDefault="00D167E6" w:rsidP="00D167E6">
      <w:pPr>
        <w:pStyle w:val="Default"/>
        <w:rPr>
          <w:sz w:val="12"/>
          <w:szCs w:val="12"/>
        </w:rPr>
      </w:pPr>
    </w:p>
    <w:p w14:paraId="4F75054B" w14:textId="77777777" w:rsidR="00D167E6" w:rsidRPr="00A61B51" w:rsidRDefault="00D167E6" w:rsidP="00101A18">
      <w:pPr>
        <w:pStyle w:val="Rubrik2"/>
      </w:pPr>
      <w:bookmarkStart w:id="60" w:name="_Toc160095617"/>
      <w:r w:rsidRPr="00C91F62">
        <w:t>Akutbeställning/-leverans</w:t>
      </w:r>
      <w:bookmarkEnd w:id="60"/>
      <w:r w:rsidRPr="00A61B51">
        <w:t xml:space="preserve"> </w:t>
      </w:r>
    </w:p>
    <w:p w14:paraId="5758DF05" w14:textId="62AA1017" w:rsidR="00D167E6" w:rsidRDefault="00D167E6" w:rsidP="00D167E6">
      <w:pPr>
        <w:pStyle w:val="Default"/>
      </w:pPr>
      <w:r w:rsidRPr="00F23E60">
        <w:t xml:space="preserve">Akutbeställningar görs per telefon till </w:t>
      </w:r>
      <w:proofErr w:type="spellStart"/>
      <w:r w:rsidR="00E87431">
        <w:t>Mediqs</w:t>
      </w:r>
      <w:proofErr w:type="spellEnd"/>
      <w:r w:rsidRPr="00F23E60">
        <w:t xml:space="preserve"> kundtjänst tel. </w:t>
      </w:r>
      <w:r w:rsidR="00BC2C1F">
        <w:t>031-3889200</w:t>
      </w:r>
      <w:r w:rsidR="00F23E60">
        <w:t xml:space="preserve">, </w:t>
      </w:r>
      <w:r w:rsidRPr="00A61B51">
        <w:t xml:space="preserve">Akutleverans </w:t>
      </w:r>
      <w:r w:rsidRPr="00D814D1">
        <w:t>avise</w:t>
      </w:r>
      <w:r w:rsidRPr="00D814D1">
        <w:softHyphen/>
        <w:t>ras inte</w:t>
      </w:r>
      <w:r w:rsidRPr="00A61B51">
        <w:rPr>
          <w:i/>
          <w:iCs/>
        </w:rPr>
        <w:t xml:space="preserve"> </w:t>
      </w:r>
      <w:r w:rsidRPr="00A61B51">
        <w:t xml:space="preserve">innan leverans till patient. </w:t>
      </w:r>
      <w:r w:rsidRPr="00C91F62">
        <w:t>Varorna ställs vid patientens ytterdörr om ingen är hemma. Leveransen innebär en extra administrationskostnad</w:t>
      </w:r>
      <w:r w:rsidRPr="00A61B51">
        <w:t xml:space="preserve"> på </w:t>
      </w:r>
      <w:r w:rsidR="00B0164C">
        <w:t>75</w:t>
      </w:r>
      <w:r w:rsidR="0065574B">
        <w:t>0</w:t>
      </w:r>
      <w:r w:rsidRPr="00A61B51">
        <w:t xml:space="preserve"> kr</w:t>
      </w:r>
      <w:r>
        <w:t xml:space="preserve">onor + </w:t>
      </w:r>
      <w:r w:rsidR="00CB5FCF">
        <w:t xml:space="preserve">hela </w:t>
      </w:r>
      <w:r w:rsidRPr="00A507C4">
        <w:t>frakt</w:t>
      </w:r>
      <w:r w:rsidR="00CB5FCF" w:rsidRPr="00A507C4">
        <w:t>kostnaden</w:t>
      </w:r>
      <w:r w:rsidRPr="00A61B51">
        <w:t xml:space="preserve"> som debiteras förskrivande enhet. </w:t>
      </w:r>
    </w:p>
    <w:p w14:paraId="07709551" w14:textId="50DDB8FD" w:rsidR="00D167E6" w:rsidRPr="00A61B51" w:rsidRDefault="00D167E6" w:rsidP="00D167E6">
      <w:pPr>
        <w:pStyle w:val="Default"/>
      </w:pPr>
      <w:r w:rsidRPr="00A61B51">
        <w:t xml:space="preserve">Akutleverans </w:t>
      </w:r>
      <w:r>
        <w:t>m</w:t>
      </w:r>
      <w:r w:rsidRPr="00A61B51">
        <w:t>åste beställas innan kl.</w:t>
      </w:r>
      <w:r w:rsidR="0065574B">
        <w:t xml:space="preserve"> </w:t>
      </w:r>
      <w:r w:rsidRPr="00FE3538">
        <w:t>12.00 för</w:t>
      </w:r>
      <w:r>
        <w:t xml:space="preserve"> l</w:t>
      </w:r>
      <w:r w:rsidRPr="00A61B51">
        <w:t>evera</w:t>
      </w:r>
      <w:r>
        <w:t>n</w:t>
      </w:r>
      <w:r w:rsidRPr="00A61B51">
        <w:t xml:space="preserve">s </w:t>
      </w:r>
      <w:r w:rsidRPr="00FD6EA9">
        <w:rPr>
          <w:iCs/>
        </w:rPr>
        <w:t>påföljande</w:t>
      </w:r>
      <w:r w:rsidRPr="00A61B51">
        <w:rPr>
          <w:i/>
          <w:iCs/>
        </w:rPr>
        <w:t xml:space="preserve"> </w:t>
      </w:r>
      <w:r w:rsidRPr="00A61B51">
        <w:t xml:space="preserve">vardag. </w:t>
      </w:r>
    </w:p>
    <w:p w14:paraId="051CF762" w14:textId="77777777" w:rsidR="00D167E6" w:rsidRPr="00333F0C" w:rsidRDefault="00D167E6" w:rsidP="00D167E6">
      <w:pPr>
        <w:pStyle w:val="Default"/>
        <w:rPr>
          <w:b/>
          <w:bCs/>
          <w:sz w:val="20"/>
          <w:szCs w:val="20"/>
        </w:rPr>
      </w:pPr>
    </w:p>
    <w:p w14:paraId="434B0B7F" w14:textId="77777777" w:rsidR="00D167E6" w:rsidRPr="00A61B51" w:rsidRDefault="00D167E6" w:rsidP="00101A18">
      <w:pPr>
        <w:pStyle w:val="Rubrik2"/>
      </w:pPr>
      <w:bookmarkStart w:id="61" w:name="_Toc160095618"/>
      <w:r w:rsidRPr="00A61B51">
        <w:t>Returer</w:t>
      </w:r>
      <w:bookmarkEnd w:id="61"/>
      <w:r w:rsidRPr="00A61B51">
        <w:t xml:space="preserve"> </w:t>
      </w:r>
    </w:p>
    <w:p w14:paraId="3104D703" w14:textId="02255020" w:rsidR="00D167E6" w:rsidRDefault="00D167E6" w:rsidP="00D167E6">
      <w:pPr>
        <w:pStyle w:val="Default"/>
      </w:pPr>
      <w:r w:rsidRPr="00A61B51">
        <w:t>Om leveransen inte stämmer mot beställningsunderlaget, s.k. felplock eller om trans</w:t>
      </w:r>
      <w:r>
        <w:softHyphen/>
      </w:r>
      <w:r w:rsidRPr="00A61B51">
        <w:t xml:space="preserve">portförpackningen är trasig, får retur ske. </w:t>
      </w:r>
      <w:proofErr w:type="spellStart"/>
      <w:r w:rsidR="00520DCC">
        <w:t>Mediqs</w:t>
      </w:r>
      <w:proofErr w:type="spellEnd"/>
      <w:r w:rsidR="00520DCC">
        <w:t xml:space="preserve"> </w:t>
      </w:r>
      <w:r w:rsidRPr="00C91F62">
        <w:t>kund</w:t>
      </w:r>
      <w:r w:rsidR="00520DCC">
        <w:t>service</w:t>
      </w:r>
      <w:r w:rsidRPr="00C91F62">
        <w:t xml:space="preserve"> kontaktas för återta</w:t>
      </w:r>
      <w:r>
        <w:softHyphen/>
      </w:r>
      <w:r w:rsidRPr="00C91F62">
        <w:t xml:space="preserve">gande av varorna samt överenskommelse om ny leverans. </w:t>
      </w:r>
      <w:proofErr w:type="spellStart"/>
      <w:r w:rsidR="00792710">
        <w:t>Mediq</w:t>
      </w:r>
      <w:proofErr w:type="spellEnd"/>
      <w:r w:rsidR="00792710">
        <w:t xml:space="preserve"> </w:t>
      </w:r>
      <w:r w:rsidRPr="00C91F62">
        <w:t>betalar</w:t>
      </w:r>
      <w:r w:rsidRPr="00A61B51">
        <w:t xml:space="preserve"> fraktkost</w:t>
      </w:r>
      <w:r>
        <w:softHyphen/>
      </w:r>
      <w:r w:rsidRPr="00A61B51">
        <w:t xml:space="preserve">naden. </w:t>
      </w:r>
    </w:p>
    <w:p w14:paraId="21B959B2" w14:textId="77777777" w:rsidR="00D167E6" w:rsidRPr="00666F5D" w:rsidRDefault="00D167E6" w:rsidP="00D167E6">
      <w:pPr>
        <w:pStyle w:val="Default"/>
        <w:rPr>
          <w:sz w:val="12"/>
          <w:szCs w:val="12"/>
        </w:rPr>
      </w:pPr>
    </w:p>
    <w:p w14:paraId="5EB2BFB4" w14:textId="01D6D49F" w:rsidR="00D167E6" w:rsidRPr="00A61B51" w:rsidRDefault="00D167E6" w:rsidP="00D167E6">
      <w:pPr>
        <w:pStyle w:val="Default"/>
      </w:pPr>
      <w:r w:rsidRPr="00A61B51">
        <w:t xml:space="preserve">Vid felbeställning av förskrivaren kontaktas </w:t>
      </w:r>
      <w:proofErr w:type="spellStart"/>
      <w:r w:rsidR="00DF133F">
        <w:t>Mediqs</w:t>
      </w:r>
      <w:proofErr w:type="spellEnd"/>
      <w:r w:rsidR="00DF133F">
        <w:t xml:space="preserve"> </w:t>
      </w:r>
      <w:r w:rsidRPr="00C91F62">
        <w:t>kund</w:t>
      </w:r>
      <w:r w:rsidR="00DF133F">
        <w:t>service</w:t>
      </w:r>
      <w:r w:rsidRPr="00C91F62">
        <w:t xml:space="preserve"> som</w:t>
      </w:r>
      <w:r w:rsidRPr="00A61B51">
        <w:t xml:space="preserve"> lämnar uppgift på kostnad för frakt- och logistikuppdraget för returen. Varuvärdet kredit</w:t>
      </w:r>
      <w:r>
        <w:softHyphen/>
      </w:r>
      <w:r w:rsidRPr="00A61B51">
        <w:t>eras men logistik</w:t>
      </w:r>
      <w:r>
        <w:softHyphen/>
      </w:r>
      <w:r w:rsidRPr="00A61B51">
        <w:t xml:space="preserve">kostnaden </w:t>
      </w:r>
      <w:r>
        <w:t xml:space="preserve">på </w:t>
      </w:r>
      <w:r w:rsidR="0031766B" w:rsidRPr="00A507C4">
        <w:t>350</w:t>
      </w:r>
      <w:r w:rsidRPr="00A507C4">
        <w:t xml:space="preserve"> kronor</w:t>
      </w:r>
      <w:r>
        <w:t xml:space="preserve"> + frakt </w:t>
      </w:r>
      <w:r w:rsidRPr="00FE3538">
        <w:t>debiteras förskrivande enhet</w:t>
      </w:r>
      <w:r>
        <w:t>.</w:t>
      </w:r>
    </w:p>
    <w:p w14:paraId="0A714585" w14:textId="77777777" w:rsidR="00D167E6" w:rsidRPr="00666F5D" w:rsidRDefault="00D167E6" w:rsidP="00D167E6">
      <w:pPr>
        <w:pStyle w:val="Default"/>
        <w:rPr>
          <w:sz w:val="12"/>
          <w:szCs w:val="12"/>
        </w:rPr>
      </w:pPr>
    </w:p>
    <w:p w14:paraId="3684ACB9" w14:textId="77777777" w:rsidR="00D167E6" w:rsidRPr="00A61B51" w:rsidRDefault="00D167E6" w:rsidP="00D167E6">
      <w:pPr>
        <w:pStyle w:val="Default"/>
        <w:spacing w:after="88"/>
      </w:pPr>
      <w:r w:rsidRPr="00A61B51">
        <w:t xml:space="preserve">Följande kan inte returneras: </w:t>
      </w:r>
    </w:p>
    <w:p w14:paraId="1AE311E5" w14:textId="77777777" w:rsidR="00D167E6" w:rsidRPr="00A61B51" w:rsidRDefault="00D167E6" w:rsidP="00D167E6">
      <w:pPr>
        <w:pStyle w:val="Default"/>
        <w:numPr>
          <w:ilvl w:val="0"/>
          <w:numId w:val="2"/>
        </w:numPr>
        <w:spacing w:after="88"/>
      </w:pPr>
      <w:r w:rsidRPr="00A61B51">
        <w:t xml:space="preserve">Överblivna produkter, </w:t>
      </w:r>
      <w:proofErr w:type="gramStart"/>
      <w:r w:rsidRPr="00A61B51">
        <w:t>t.ex.</w:t>
      </w:r>
      <w:proofErr w:type="gramEnd"/>
      <w:r w:rsidRPr="00A61B51">
        <w:t xml:space="preserve"> efter dödsfall.</w:t>
      </w:r>
      <w:r>
        <w:t xml:space="preserve"> Obrutna förpackningar kan läm</w:t>
      </w:r>
      <w:r>
        <w:softHyphen/>
        <w:t>nas till dietist.</w:t>
      </w:r>
      <w:r w:rsidRPr="00A61B51">
        <w:t xml:space="preserve"> </w:t>
      </w:r>
    </w:p>
    <w:p w14:paraId="033A43EB" w14:textId="2F9E898A" w:rsidR="00F10B92" w:rsidRDefault="00D167E6" w:rsidP="00F10B92">
      <w:pPr>
        <w:pStyle w:val="Default"/>
        <w:numPr>
          <w:ilvl w:val="0"/>
          <w:numId w:val="2"/>
        </w:numPr>
      </w:pPr>
      <w:r w:rsidRPr="00666F5D">
        <w:t>Glutenfria produkter, undantag för skadade ell</w:t>
      </w:r>
      <w:r>
        <w:t>er felbeställda varor, se ovan</w:t>
      </w:r>
    </w:p>
    <w:p w14:paraId="14324C1F" w14:textId="77777777" w:rsidR="000151C2" w:rsidRDefault="000151C2" w:rsidP="00812FEE">
      <w:pPr>
        <w:pStyle w:val="Default"/>
        <w:ind w:left="720"/>
      </w:pPr>
    </w:p>
    <w:p w14:paraId="1564E581" w14:textId="53EEE70F" w:rsidR="00F10B92" w:rsidRDefault="00F10B92" w:rsidP="00F10B92">
      <w:pPr>
        <w:pStyle w:val="Default"/>
      </w:pPr>
    </w:p>
    <w:p w14:paraId="5BDC48C6" w14:textId="77777777" w:rsidR="00F10B92" w:rsidRDefault="00F10B92" w:rsidP="00F10B92">
      <w:pPr>
        <w:pStyle w:val="Default"/>
      </w:pPr>
    </w:p>
    <w:p w14:paraId="143AEB21" w14:textId="77777777" w:rsidR="00F10B92" w:rsidRDefault="00F10B92" w:rsidP="00F10B92">
      <w:pPr>
        <w:pStyle w:val="Rubrik1"/>
      </w:pPr>
      <w:bookmarkStart w:id="62" w:name="_Toc160095619"/>
      <w:r>
        <w:t>K</w:t>
      </w:r>
      <w:r w:rsidRPr="00C91F62">
        <w:t>und</w:t>
      </w:r>
      <w:r>
        <w:t>service</w:t>
      </w:r>
      <w:r w:rsidRPr="00B20914">
        <w:t xml:space="preserve"> </w:t>
      </w:r>
      <w:r>
        <w:t>och s</w:t>
      </w:r>
      <w:r w:rsidRPr="00B20914">
        <w:t>upport</w:t>
      </w:r>
      <w:bookmarkEnd w:id="62"/>
      <w:r w:rsidRPr="00C91F62">
        <w:t xml:space="preserve"> </w:t>
      </w:r>
    </w:p>
    <w:p w14:paraId="335B171F" w14:textId="77777777" w:rsidR="00F10B92" w:rsidRDefault="00F10B92" w:rsidP="00F10B92">
      <w:pPr>
        <w:tabs>
          <w:tab w:val="left" w:pos="284"/>
          <w:tab w:val="center" w:pos="426"/>
        </w:tabs>
      </w:pPr>
      <w:r>
        <w:t xml:space="preserve">Kundservice </w:t>
      </w:r>
      <w:r w:rsidRPr="00D102BD">
        <w:t>svara</w:t>
      </w:r>
      <w:r>
        <w:t>r</w:t>
      </w:r>
      <w:r w:rsidRPr="00D102BD">
        <w:t xml:space="preserve"> på frågor kring restnoteringar, leverans och produkter, vardagar </w:t>
      </w:r>
      <w:r w:rsidRPr="00F92C2C">
        <w:t>mellan 08.00-16.30</w:t>
      </w:r>
      <w:r>
        <w:t>.</w:t>
      </w:r>
      <w:r w:rsidRPr="00F92C2C">
        <w:t xml:space="preserve"> </w:t>
      </w:r>
      <w:r>
        <w:t xml:space="preserve">Även supportfrågor från förskrivare hänvisas till kundservice. </w:t>
      </w:r>
    </w:p>
    <w:p w14:paraId="24B69338" w14:textId="77777777" w:rsidR="003F76BC" w:rsidRDefault="003F76BC" w:rsidP="00F10B92">
      <w:pPr>
        <w:pStyle w:val="Rubrik4"/>
      </w:pPr>
    </w:p>
    <w:p w14:paraId="4892DAB3" w14:textId="4D7F38E5" w:rsidR="00F10B92" w:rsidRDefault="00F10B92" w:rsidP="00F10B92">
      <w:pPr>
        <w:pStyle w:val="Rubrik4"/>
      </w:pPr>
      <w:r>
        <w:t>Kontaktuppgifter</w:t>
      </w:r>
      <w:r w:rsidRPr="009B04C0">
        <w:t xml:space="preserve"> </w:t>
      </w:r>
      <w:proofErr w:type="spellStart"/>
      <w:r w:rsidRPr="0088562F">
        <w:t>Mediqs</w:t>
      </w:r>
      <w:proofErr w:type="spellEnd"/>
      <w:r w:rsidRPr="0088562F">
        <w:t xml:space="preserve"> kundservice</w:t>
      </w:r>
    </w:p>
    <w:p w14:paraId="44DCE815" w14:textId="77777777" w:rsidR="00F10B92" w:rsidRPr="003F76BC" w:rsidRDefault="00F10B92" w:rsidP="00F10B92">
      <w:pPr>
        <w:tabs>
          <w:tab w:val="left" w:pos="284"/>
          <w:tab w:val="center" w:pos="426"/>
        </w:tabs>
        <w:rPr>
          <w:color w:val="474747"/>
          <w:shd w:val="clear" w:color="auto" w:fill="FFFFFF"/>
        </w:rPr>
      </w:pPr>
      <w:r w:rsidRPr="003F76BC">
        <w:t xml:space="preserve">Tel:  </w:t>
      </w:r>
      <w:r w:rsidRPr="003F76BC">
        <w:rPr>
          <w:color w:val="474747"/>
          <w:shd w:val="clear" w:color="auto" w:fill="FFFFFF"/>
        </w:rPr>
        <w:t>031- 388 92 00</w:t>
      </w:r>
      <w:r w:rsidRPr="003F76BC">
        <w:rPr>
          <w:rFonts w:ascii="Lucida Sans" w:hAnsi="Lucida Sans"/>
          <w:color w:val="474747"/>
          <w:shd w:val="clear" w:color="auto" w:fill="FFFFFF"/>
        </w:rPr>
        <w:t xml:space="preserve"> </w:t>
      </w:r>
    </w:p>
    <w:p w14:paraId="69C04C69" w14:textId="77777777" w:rsidR="00F10B92" w:rsidRPr="003736DB" w:rsidRDefault="00F10B92" w:rsidP="00F10B92">
      <w:pPr>
        <w:tabs>
          <w:tab w:val="left" w:pos="284"/>
          <w:tab w:val="center" w:pos="426"/>
        </w:tabs>
        <w:rPr>
          <w:rFonts w:ascii="Lucida Sans" w:hAnsi="Lucida Sans"/>
          <w:i/>
          <w:iCs/>
          <w:color w:val="474747"/>
          <w:shd w:val="clear" w:color="auto" w:fill="FFFFFF"/>
          <w:lang w:val="en-US"/>
        </w:rPr>
      </w:pPr>
      <w:r w:rsidRPr="003736DB">
        <w:rPr>
          <w:shd w:val="clear" w:color="auto" w:fill="FFFFFF"/>
          <w:lang w:val="en-US"/>
        </w:rPr>
        <w:t>Mail</w:t>
      </w:r>
      <w:r w:rsidRPr="003736DB">
        <w:rPr>
          <w:i/>
          <w:iCs/>
          <w:shd w:val="clear" w:color="auto" w:fill="FFFFFF"/>
          <w:lang w:val="en-US"/>
        </w:rPr>
        <w:t xml:space="preserve">: </w:t>
      </w:r>
      <w:hyperlink r:id="rId15" w:history="1">
        <w:r w:rsidRPr="003736DB">
          <w:rPr>
            <w:rStyle w:val="Hyperlnk"/>
            <w:shd w:val="clear" w:color="auto" w:fill="FFFFFF"/>
            <w:lang w:val="en-US"/>
          </w:rPr>
          <w:t>kundservice.direct@mediq.com</w:t>
        </w:r>
      </w:hyperlink>
      <w:r w:rsidRPr="003736DB">
        <w:rPr>
          <w:color w:val="474747"/>
          <w:shd w:val="clear" w:color="auto" w:fill="FFFFFF"/>
          <w:lang w:val="en-US"/>
        </w:rPr>
        <w:t>.</w:t>
      </w:r>
      <w:r w:rsidRPr="003736DB">
        <w:rPr>
          <w:rFonts w:ascii="Lucida Sans" w:hAnsi="Lucida Sans"/>
          <w:i/>
          <w:iCs/>
          <w:color w:val="474747"/>
          <w:shd w:val="clear" w:color="auto" w:fill="FFFFFF"/>
          <w:lang w:val="en-US"/>
        </w:rPr>
        <w:t xml:space="preserve"> </w:t>
      </w:r>
    </w:p>
    <w:p w14:paraId="46D27E0F" w14:textId="77777777" w:rsidR="00F10B92" w:rsidRPr="003736DB" w:rsidRDefault="00F10B92" w:rsidP="00F10B92">
      <w:pPr>
        <w:pStyle w:val="Default"/>
        <w:rPr>
          <w:lang w:val="en-US"/>
        </w:rPr>
      </w:pPr>
    </w:p>
    <w:sectPr w:rsidR="00F10B92" w:rsidRPr="003736DB" w:rsidSect="00112C61">
      <w:headerReference w:type="default" r:id="rId16"/>
      <w:footerReference w:type="default" r:id="rId17"/>
      <w:headerReference w:type="first" r:id="rId18"/>
      <w:footerReference w:type="first" r:id="rId19"/>
      <w:pgSz w:w="11906" w:h="16838" w:code="9"/>
      <w:pgMar w:top="1412" w:right="1700" w:bottom="567" w:left="1701" w:header="113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8F6F" w14:textId="77777777" w:rsidR="00766EB1" w:rsidRDefault="00766EB1" w:rsidP="00D167E6">
      <w:r>
        <w:separator/>
      </w:r>
    </w:p>
  </w:endnote>
  <w:endnote w:type="continuationSeparator" w:id="0">
    <w:p w14:paraId="505B39F6" w14:textId="77777777" w:rsidR="00766EB1" w:rsidRDefault="00766EB1" w:rsidP="00D167E6">
      <w:r>
        <w:continuationSeparator/>
      </w:r>
    </w:p>
  </w:endnote>
  <w:endnote w:type="continuationNotice" w:id="1">
    <w:p w14:paraId="54706585" w14:textId="77777777" w:rsidR="00F6682A" w:rsidRDefault="00F66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E245" w14:textId="34E4AAD3" w:rsidR="00112C61" w:rsidRDefault="00112C61">
    <w:pPr>
      <w:pStyle w:val="Sidfot"/>
    </w:pPr>
  </w:p>
  <w:tbl>
    <w:tblPr>
      <w:tblW w:w="8628" w:type="dxa"/>
      <w:tblLayout w:type="fixed"/>
      <w:tblLook w:val="04A0" w:firstRow="1" w:lastRow="0" w:firstColumn="1" w:lastColumn="0" w:noHBand="0" w:noVBand="1"/>
    </w:tblPr>
    <w:tblGrid>
      <w:gridCol w:w="1946"/>
      <w:gridCol w:w="1947"/>
      <w:gridCol w:w="1137"/>
      <w:gridCol w:w="1137"/>
      <w:gridCol w:w="2446"/>
      <w:gridCol w:w="15"/>
    </w:tblGrid>
    <w:tr w:rsidR="00112C61" w14:paraId="39EF7D9A" w14:textId="77777777" w:rsidTr="00F17FF0">
      <w:tc>
        <w:tcPr>
          <w:tcW w:w="1948" w:type="dxa"/>
        </w:tcPr>
        <w:p w14:paraId="0B5F2705" w14:textId="77777777" w:rsidR="00112C61" w:rsidRPr="002E01EF" w:rsidRDefault="00112C61" w:rsidP="00112C61">
          <w:pPr>
            <w:pStyle w:val="Fltrubrik"/>
            <w:rPr>
              <w:b w:val="0"/>
              <w:szCs w:val="16"/>
            </w:rPr>
          </w:pPr>
          <w:r>
            <w:t>Postadress</w:t>
          </w:r>
        </w:p>
      </w:tc>
      <w:tc>
        <w:tcPr>
          <w:tcW w:w="1949" w:type="dxa"/>
        </w:tcPr>
        <w:p w14:paraId="5C6895E6" w14:textId="77777777" w:rsidR="00112C61" w:rsidRPr="002E01EF" w:rsidRDefault="00112C61" w:rsidP="00112C61">
          <w:pPr>
            <w:pStyle w:val="Fltrubrik"/>
            <w:rPr>
              <w:szCs w:val="16"/>
            </w:rPr>
          </w:pPr>
          <w:r w:rsidRPr="002E01EF">
            <w:rPr>
              <w:szCs w:val="16"/>
            </w:rPr>
            <w:t>Besöksadress</w:t>
          </w:r>
        </w:p>
      </w:tc>
      <w:tc>
        <w:tcPr>
          <w:tcW w:w="1138" w:type="dxa"/>
        </w:tcPr>
        <w:p w14:paraId="334B8367" w14:textId="77777777" w:rsidR="00112C61" w:rsidRPr="002E01EF" w:rsidRDefault="00112C61" w:rsidP="00112C61">
          <w:pPr>
            <w:pStyle w:val="Fltrubrik"/>
            <w:rPr>
              <w:b w:val="0"/>
              <w:szCs w:val="16"/>
            </w:rPr>
          </w:pPr>
          <w:r w:rsidRPr="002E01EF">
            <w:rPr>
              <w:szCs w:val="16"/>
            </w:rPr>
            <w:t>Telefon</w:t>
          </w:r>
        </w:p>
      </w:tc>
      <w:tc>
        <w:tcPr>
          <w:tcW w:w="1138" w:type="dxa"/>
        </w:tcPr>
        <w:p w14:paraId="72FCE101" w14:textId="77777777" w:rsidR="00112C61" w:rsidRPr="001455C4" w:rsidRDefault="00112C61" w:rsidP="00112C61">
          <w:pPr>
            <w:pStyle w:val="Fltrubrik"/>
            <w:rPr>
              <w:szCs w:val="16"/>
            </w:rPr>
          </w:pPr>
          <w:r>
            <w:rPr>
              <w:szCs w:val="16"/>
            </w:rPr>
            <w:t>Telefax</w:t>
          </w:r>
        </w:p>
      </w:tc>
      <w:tc>
        <w:tcPr>
          <w:tcW w:w="2455" w:type="dxa"/>
          <w:gridSpan w:val="2"/>
        </w:tcPr>
        <w:p w14:paraId="6A50D45A" w14:textId="77777777" w:rsidR="00112C61" w:rsidRPr="001455C4" w:rsidRDefault="00112C61" w:rsidP="00112C61">
          <w:pPr>
            <w:pStyle w:val="Fltrubrik"/>
            <w:rPr>
              <w:szCs w:val="16"/>
            </w:rPr>
          </w:pPr>
          <w:r w:rsidRPr="002E01EF">
            <w:rPr>
              <w:szCs w:val="16"/>
            </w:rPr>
            <w:t>E-post</w:t>
          </w:r>
        </w:p>
      </w:tc>
    </w:tr>
    <w:tr w:rsidR="00F17FF0" w:rsidRPr="00406035" w14:paraId="3534F2B1" w14:textId="77777777" w:rsidTr="00F17FF0">
      <w:trPr>
        <w:gridAfter w:val="1"/>
        <w:wAfter w:w="15" w:type="dxa"/>
      </w:trPr>
      <w:tc>
        <w:tcPr>
          <w:tcW w:w="1945" w:type="dxa"/>
        </w:tcPr>
        <w:p w14:paraId="1AFB3A96" w14:textId="77777777" w:rsidR="00F17FF0" w:rsidRPr="00406035" w:rsidRDefault="00F17FF0" w:rsidP="00F17FF0">
          <w:pPr>
            <w:pStyle w:val="Fltrubrik"/>
            <w:rPr>
              <w:b w:val="0"/>
            </w:rPr>
          </w:pPr>
        </w:p>
      </w:tc>
      <w:tc>
        <w:tcPr>
          <w:tcW w:w="1946" w:type="dxa"/>
        </w:tcPr>
        <w:p w14:paraId="33033FAB" w14:textId="77777777" w:rsidR="00F17FF0" w:rsidRPr="00406035" w:rsidRDefault="00F17FF0" w:rsidP="00F17FF0">
          <w:pPr>
            <w:pStyle w:val="Fltrubrik"/>
            <w:rPr>
              <w:b w:val="0"/>
              <w:szCs w:val="16"/>
            </w:rPr>
          </w:pPr>
        </w:p>
      </w:tc>
      <w:tc>
        <w:tcPr>
          <w:tcW w:w="1137" w:type="dxa"/>
        </w:tcPr>
        <w:p w14:paraId="1EAE5F49" w14:textId="62B9D368" w:rsidR="00F17FF0" w:rsidRPr="00406035" w:rsidRDefault="00F17FF0" w:rsidP="00F17FF0">
          <w:pPr>
            <w:pStyle w:val="Fltrubrik"/>
            <w:rPr>
              <w:b w:val="0"/>
              <w:szCs w:val="16"/>
            </w:rPr>
          </w:pPr>
          <w:proofErr w:type="gramStart"/>
          <w:r>
            <w:rPr>
              <w:b w:val="0"/>
              <w:szCs w:val="16"/>
            </w:rPr>
            <w:t>0611-80</w:t>
          </w:r>
          <w:r w:rsidR="00274487">
            <w:rPr>
              <w:b w:val="0"/>
              <w:szCs w:val="16"/>
            </w:rPr>
            <w:t>395</w:t>
          </w:r>
          <w:proofErr w:type="gramEnd"/>
        </w:p>
      </w:tc>
      <w:tc>
        <w:tcPr>
          <w:tcW w:w="1137" w:type="dxa"/>
        </w:tcPr>
        <w:p w14:paraId="228A3708" w14:textId="77777777" w:rsidR="00F17FF0" w:rsidRPr="00406035" w:rsidRDefault="00F17FF0" w:rsidP="00F17FF0">
          <w:pPr>
            <w:pStyle w:val="Fltrubrik"/>
            <w:rPr>
              <w:b w:val="0"/>
              <w:szCs w:val="16"/>
            </w:rPr>
          </w:pPr>
        </w:p>
      </w:tc>
      <w:tc>
        <w:tcPr>
          <w:tcW w:w="2448" w:type="dxa"/>
        </w:tcPr>
        <w:p w14:paraId="2B6DFAA2" w14:textId="7DFD7F91" w:rsidR="00F17FF0" w:rsidRPr="00406035" w:rsidRDefault="0034764C" w:rsidP="00F17FF0">
          <w:pPr>
            <w:pStyle w:val="Fltrubrik"/>
            <w:rPr>
              <w:b w:val="0"/>
              <w:szCs w:val="16"/>
            </w:rPr>
          </w:pPr>
          <w:r>
            <w:rPr>
              <w:b w:val="0"/>
              <w:szCs w:val="16"/>
            </w:rPr>
            <w:t>u</w:t>
          </w:r>
          <w:r w:rsidRPr="0034764C">
            <w:rPr>
              <w:b w:val="0"/>
              <w:szCs w:val="16"/>
            </w:rPr>
            <w:t>pphandling</w:t>
          </w:r>
          <w:r>
            <w:rPr>
              <w:b w:val="0"/>
              <w:szCs w:val="16"/>
            </w:rPr>
            <w:t>@rvn.se</w:t>
          </w:r>
        </w:p>
      </w:tc>
    </w:tr>
    <w:tr w:rsidR="00112C61" w:rsidRPr="0035550C" w14:paraId="65AB01BB" w14:textId="77777777" w:rsidTr="00F17FF0">
      <w:tc>
        <w:tcPr>
          <w:tcW w:w="1948" w:type="dxa"/>
        </w:tcPr>
        <w:p w14:paraId="5A8A5C45" w14:textId="77777777" w:rsidR="00112C61" w:rsidRPr="0035550C" w:rsidRDefault="00112C61" w:rsidP="00112C61">
          <w:pPr>
            <w:pStyle w:val="Fltrubrik"/>
            <w:rPr>
              <w:b w:val="0"/>
            </w:rPr>
          </w:pPr>
        </w:p>
      </w:tc>
      <w:tc>
        <w:tcPr>
          <w:tcW w:w="1949" w:type="dxa"/>
        </w:tcPr>
        <w:p w14:paraId="0902A72D" w14:textId="11B3410F" w:rsidR="00112C61" w:rsidRPr="0035550C" w:rsidRDefault="00112C61" w:rsidP="00112C61">
          <w:pPr>
            <w:pStyle w:val="Fltrubrik"/>
            <w:rPr>
              <w:b w:val="0"/>
              <w:szCs w:val="16"/>
            </w:rPr>
          </w:pPr>
        </w:p>
      </w:tc>
      <w:tc>
        <w:tcPr>
          <w:tcW w:w="1138" w:type="dxa"/>
        </w:tcPr>
        <w:p w14:paraId="45D4103C" w14:textId="3AA2C6D9" w:rsidR="00112C61" w:rsidRPr="0035550C" w:rsidRDefault="00112C61" w:rsidP="00112C61">
          <w:pPr>
            <w:pStyle w:val="Fltrubrik"/>
            <w:rPr>
              <w:b w:val="0"/>
              <w:szCs w:val="16"/>
            </w:rPr>
          </w:pPr>
        </w:p>
      </w:tc>
      <w:tc>
        <w:tcPr>
          <w:tcW w:w="1138" w:type="dxa"/>
        </w:tcPr>
        <w:p w14:paraId="737FB20C" w14:textId="77777777" w:rsidR="00112C61" w:rsidRPr="0035550C" w:rsidRDefault="00112C61" w:rsidP="00112C61">
          <w:pPr>
            <w:pStyle w:val="Fltrubrik"/>
            <w:rPr>
              <w:b w:val="0"/>
              <w:szCs w:val="16"/>
            </w:rPr>
          </w:pPr>
        </w:p>
      </w:tc>
      <w:tc>
        <w:tcPr>
          <w:tcW w:w="2455" w:type="dxa"/>
          <w:gridSpan w:val="2"/>
        </w:tcPr>
        <w:p w14:paraId="04DE77EA" w14:textId="4B4F41F9" w:rsidR="00112C61" w:rsidRPr="0035550C" w:rsidRDefault="00112C61" w:rsidP="00112C61">
          <w:pPr>
            <w:pStyle w:val="Fltrubrik"/>
            <w:rPr>
              <w:b w:val="0"/>
              <w:szCs w:val="16"/>
            </w:rPr>
          </w:pPr>
        </w:p>
      </w:tc>
    </w:tr>
  </w:tbl>
  <w:p w14:paraId="6C6E45D6" w14:textId="77777777" w:rsidR="00112C61" w:rsidRDefault="00112C61">
    <w:pPr>
      <w:pStyle w:val="Sidfot"/>
    </w:pPr>
  </w:p>
  <w:p w14:paraId="5D7A19F4" w14:textId="77777777" w:rsidR="00112C61" w:rsidRDefault="00112C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tblLayout w:type="fixed"/>
      <w:tblLook w:val="04A0" w:firstRow="1" w:lastRow="0" w:firstColumn="1" w:lastColumn="0" w:noHBand="0" w:noVBand="1"/>
    </w:tblPr>
    <w:tblGrid>
      <w:gridCol w:w="1945"/>
      <w:gridCol w:w="1946"/>
      <w:gridCol w:w="1137"/>
      <w:gridCol w:w="1137"/>
      <w:gridCol w:w="2448"/>
    </w:tblGrid>
    <w:tr w:rsidR="00112C61" w14:paraId="5795B4F3" w14:textId="77777777" w:rsidTr="00146267">
      <w:trPr>
        <w:trHeight w:val="291"/>
      </w:trPr>
      <w:tc>
        <w:tcPr>
          <w:tcW w:w="1945" w:type="dxa"/>
        </w:tcPr>
        <w:p w14:paraId="60A293CF" w14:textId="77777777" w:rsidR="00112C61" w:rsidRPr="002E01EF" w:rsidRDefault="00112C61" w:rsidP="00112C61">
          <w:pPr>
            <w:pStyle w:val="Fltrubrik"/>
            <w:rPr>
              <w:b w:val="0"/>
              <w:szCs w:val="16"/>
            </w:rPr>
          </w:pPr>
          <w:r>
            <w:t>Postadress</w:t>
          </w:r>
        </w:p>
      </w:tc>
      <w:tc>
        <w:tcPr>
          <w:tcW w:w="1946" w:type="dxa"/>
        </w:tcPr>
        <w:p w14:paraId="580D5F70" w14:textId="77777777" w:rsidR="00112C61" w:rsidRPr="002E01EF" w:rsidRDefault="00112C61" w:rsidP="00112C61">
          <w:pPr>
            <w:pStyle w:val="Fltrubrik"/>
            <w:rPr>
              <w:szCs w:val="16"/>
            </w:rPr>
          </w:pPr>
          <w:r>
            <w:rPr>
              <w:szCs w:val="16"/>
            </w:rPr>
            <w:t>Besöksadress</w:t>
          </w:r>
        </w:p>
      </w:tc>
      <w:tc>
        <w:tcPr>
          <w:tcW w:w="1137" w:type="dxa"/>
        </w:tcPr>
        <w:p w14:paraId="14133377" w14:textId="77777777" w:rsidR="00112C61" w:rsidRPr="002E01EF" w:rsidRDefault="00112C61" w:rsidP="00112C61">
          <w:pPr>
            <w:pStyle w:val="Fltrubrik"/>
            <w:rPr>
              <w:b w:val="0"/>
              <w:szCs w:val="16"/>
            </w:rPr>
          </w:pPr>
          <w:r w:rsidRPr="002E01EF">
            <w:rPr>
              <w:szCs w:val="16"/>
            </w:rPr>
            <w:t>Telefon</w:t>
          </w:r>
        </w:p>
      </w:tc>
      <w:tc>
        <w:tcPr>
          <w:tcW w:w="1137" w:type="dxa"/>
        </w:tcPr>
        <w:p w14:paraId="3FAA25A9" w14:textId="77777777" w:rsidR="00112C61" w:rsidRPr="00B41F0A" w:rsidRDefault="00112C61" w:rsidP="00112C61">
          <w:pPr>
            <w:pStyle w:val="Fltrubrik"/>
            <w:rPr>
              <w:szCs w:val="16"/>
            </w:rPr>
          </w:pPr>
          <w:r w:rsidRPr="002E01EF">
            <w:rPr>
              <w:szCs w:val="16"/>
            </w:rPr>
            <w:t>Tel</w:t>
          </w:r>
          <w:r>
            <w:rPr>
              <w:szCs w:val="16"/>
            </w:rPr>
            <w:t>efax</w:t>
          </w:r>
        </w:p>
      </w:tc>
      <w:tc>
        <w:tcPr>
          <w:tcW w:w="2448" w:type="dxa"/>
        </w:tcPr>
        <w:p w14:paraId="7D739E88" w14:textId="77777777" w:rsidR="00112C61" w:rsidRPr="00B41F0A" w:rsidRDefault="00112C61" w:rsidP="00112C61">
          <w:pPr>
            <w:pStyle w:val="Fltrubrik"/>
            <w:rPr>
              <w:szCs w:val="16"/>
            </w:rPr>
          </w:pPr>
          <w:r>
            <w:rPr>
              <w:szCs w:val="16"/>
            </w:rPr>
            <w:t>E-post</w:t>
          </w:r>
        </w:p>
      </w:tc>
    </w:tr>
    <w:tr w:rsidR="00146267" w:rsidRPr="00406035" w14:paraId="7FBCFFA8" w14:textId="77777777" w:rsidTr="00146267">
      <w:tc>
        <w:tcPr>
          <w:tcW w:w="1945" w:type="dxa"/>
        </w:tcPr>
        <w:p w14:paraId="65B93353" w14:textId="77777777" w:rsidR="00146267" w:rsidRPr="00406035" w:rsidRDefault="00146267" w:rsidP="00146267">
          <w:pPr>
            <w:pStyle w:val="Fltrubrik"/>
            <w:rPr>
              <w:b w:val="0"/>
            </w:rPr>
          </w:pPr>
        </w:p>
      </w:tc>
      <w:tc>
        <w:tcPr>
          <w:tcW w:w="1946" w:type="dxa"/>
        </w:tcPr>
        <w:p w14:paraId="0CF2D2F1" w14:textId="3BF3FDA0" w:rsidR="00146267" w:rsidRPr="00406035" w:rsidRDefault="00146267" w:rsidP="00146267">
          <w:pPr>
            <w:pStyle w:val="Fltrubrik"/>
            <w:rPr>
              <w:b w:val="0"/>
              <w:szCs w:val="16"/>
            </w:rPr>
          </w:pPr>
        </w:p>
      </w:tc>
      <w:tc>
        <w:tcPr>
          <w:tcW w:w="1137" w:type="dxa"/>
        </w:tcPr>
        <w:p w14:paraId="5A932E95" w14:textId="1855A737" w:rsidR="00146267" w:rsidRPr="00406035" w:rsidRDefault="00146267" w:rsidP="00146267">
          <w:pPr>
            <w:pStyle w:val="Fltrubrik"/>
            <w:rPr>
              <w:b w:val="0"/>
              <w:szCs w:val="16"/>
            </w:rPr>
          </w:pPr>
          <w:proofErr w:type="gramStart"/>
          <w:r>
            <w:rPr>
              <w:b w:val="0"/>
              <w:szCs w:val="16"/>
            </w:rPr>
            <w:t>0611-80395</w:t>
          </w:r>
          <w:proofErr w:type="gramEnd"/>
        </w:p>
      </w:tc>
      <w:tc>
        <w:tcPr>
          <w:tcW w:w="1137" w:type="dxa"/>
        </w:tcPr>
        <w:p w14:paraId="5B6EEB76" w14:textId="77777777" w:rsidR="00146267" w:rsidRPr="00406035" w:rsidRDefault="00146267" w:rsidP="00146267">
          <w:pPr>
            <w:pStyle w:val="Fltrubrik"/>
            <w:rPr>
              <w:b w:val="0"/>
              <w:szCs w:val="16"/>
            </w:rPr>
          </w:pPr>
        </w:p>
      </w:tc>
      <w:tc>
        <w:tcPr>
          <w:tcW w:w="2448" w:type="dxa"/>
        </w:tcPr>
        <w:p w14:paraId="494BE5D5" w14:textId="6FE0CD2E" w:rsidR="00146267" w:rsidRPr="00406035" w:rsidRDefault="0034764C" w:rsidP="00146267">
          <w:pPr>
            <w:pStyle w:val="Fltrubrik"/>
            <w:rPr>
              <w:b w:val="0"/>
              <w:szCs w:val="16"/>
            </w:rPr>
          </w:pPr>
          <w:r>
            <w:rPr>
              <w:b w:val="0"/>
              <w:szCs w:val="16"/>
            </w:rPr>
            <w:t>u</w:t>
          </w:r>
          <w:r w:rsidRPr="0034764C">
            <w:rPr>
              <w:b w:val="0"/>
              <w:szCs w:val="16"/>
            </w:rPr>
            <w:t>pphandling</w:t>
          </w:r>
          <w:r>
            <w:rPr>
              <w:b w:val="0"/>
              <w:szCs w:val="16"/>
            </w:rPr>
            <w:t>@rvn.se</w:t>
          </w:r>
        </w:p>
      </w:tc>
    </w:tr>
  </w:tbl>
  <w:p w14:paraId="10A8C3B9" w14:textId="77777777" w:rsidR="00112C61" w:rsidRDefault="00112C61" w:rsidP="00112C61">
    <w:pPr>
      <w:pStyle w:val="Sidfo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3263" w14:textId="77777777" w:rsidR="00766EB1" w:rsidRDefault="00766EB1" w:rsidP="00D167E6">
      <w:r>
        <w:separator/>
      </w:r>
    </w:p>
  </w:footnote>
  <w:footnote w:type="continuationSeparator" w:id="0">
    <w:p w14:paraId="00DA2A5B" w14:textId="77777777" w:rsidR="00766EB1" w:rsidRDefault="00766EB1" w:rsidP="00D167E6">
      <w:r>
        <w:continuationSeparator/>
      </w:r>
    </w:p>
  </w:footnote>
  <w:footnote w:type="continuationNotice" w:id="1">
    <w:p w14:paraId="6B7C3734" w14:textId="77777777" w:rsidR="00F6682A" w:rsidRDefault="00F66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146F" w14:textId="77777777" w:rsidR="00112C61" w:rsidRDefault="00112C61">
    <w:pPr>
      <w:pStyle w:val="Sidhuvud"/>
    </w:pPr>
    <w:r>
      <w:rPr>
        <w:noProof/>
        <w:lang w:eastAsia="sv-SE"/>
      </w:rPr>
      <w:drawing>
        <wp:anchor distT="0" distB="0" distL="114300" distR="114300" simplePos="0" relativeHeight="251658241" behindDoc="1" locked="0" layoutInCell="1" allowOverlap="1" wp14:anchorId="56D3DAE9" wp14:editId="1881F510">
          <wp:simplePos x="0" y="0"/>
          <wp:positionH relativeFrom="margin">
            <wp:posOffset>-1066800</wp:posOffset>
          </wp:positionH>
          <wp:positionV relativeFrom="paragraph">
            <wp:posOffset>-509270</wp:posOffset>
          </wp:positionV>
          <wp:extent cx="7531100" cy="633730"/>
          <wp:effectExtent l="0" t="0" r="0" b="0"/>
          <wp:wrapTight wrapText="bothSides">
            <wp:wrapPolygon edited="0">
              <wp:start x="0" y="0"/>
              <wp:lineTo x="0" y="20778"/>
              <wp:lineTo x="21527" y="20778"/>
              <wp:lineTo x="21527" y="0"/>
              <wp:lineTo x="0" y="0"/>
            </wp:wrapPolygon>
          </wp:wrapTight>
          <wp:docPr id="2" name="Bildobjekt 2" descr="våg 21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åg 21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6337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96" w:type="dxa"/>
      <w:tblLook w:val="04A0" w:firstRow="1" w:lastRow="0" w:firstColumn="1" w:lastColumn="0" w:noHBand="0" w:noVBand="1"/>
    </w:tblPr>
    <w:tblGrid>
      <w:gridCol w:w="3559"/>
      <w:gridCol w:w="1894"/>
      <w:gridCol w:w="1403"/>
      <w:gridCol w:w="1440"/>
    </w:tblGrid>
    <w:tr w:rsidR="00112C61" w:rsidRPr="00201579" w14:paraId="611E1691" w14:textId="77777777" w:rsidTr="00BA5CD3">
      <w:trPr>
        <w:trHeight w:val="482"/>
      </w:trPr>
      <w:tc>
        <w:tcPr>
          <w:tcW w:w="3559" w:type="dxa"/>
        </w:tcPr>
        <w:p w14:paraId="5182B599" w14:textId="77777777" w:rsidR="00112C61" w:rsidRDefault="00112C61" w:rsidP="00BA5CD3">
          <w:pPr>
            <w:pStyle w:val="Sidhuvudtext"/>
          </w:pPr>
          <w:r>
            <w:rPr>
              <w:rFonts w:cs="Calibri"/>
              <w:noProof/>
              <w:szCs w:val="16"/>
            </w:rPr>
            <w:drawing>
              <wp:inline distT="0" distB="0" distL="0" distR="0" wp14:anchorId="4CA3272D" wp14:editId="2A22C450">
                <wp:extent cx="1628775" cy="377948"/>
                <wp:effectExtent l="0" t="0" r="0" b="317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br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90801" cy="392341"/>
                        </a:xfrm>
                        <a:prstGeom prst="rect">
                          <a:avLst/>
                        </a:prstGeom>
                        <a:noFill/>
                        <a:ln>
                          <a:noFill/>
                        </a:ln>
                      </pic:spPr>
                    </pic:pic>
                  </a:graphicData>
                </a:graphic>
              </wp:inline>
            </w:drawing>
          </w:r>
        </w:p>
        <w:p w14:paraId="1E7D8F2B" w14:textId="77777777" w:rsidR="00112C61" w:rsidRDefault="00112C61" w:rsidP="00BA5CD3">
          <w:pPr>
            <w:pStyle w:val="Sidhuvudtext"/>
          </w:pPr>
        </w:p>
        <w:p w14:paraId="51EA1D44" w14:textId="77777777" w:rsidR="00112C61" w:rsidRPr="00201579" w:rsidRDefault="00112C61" w:rsidP="00BA5CD3">
          <w:pPr>
            <w:pStyle w:val="Sidhuvudtext"/>
          </w:pPr>
        </w:p>
      </w:tc>
      <w:tc>
        <w:tcPr>
          <w:tcW w:w="1894" w:type="dxa"/>
        </w:tcPr>
        <w:p w14:paraId="1D719FD5" w14:textId="77777777" w:rsidR="00112C61" w:rsidRPr="00201579" w:rsidRDefault="00112C61" w:rsidP="00BA5CD3">
          <w:pPr>
            <w:pStyle w:val="Sidhuvudtext"/>
          </w:pPr>
        </w:p>
      </w:tc>
      <w:tc>
        <w:tcPr>
          <w:tcW w:w="1403" w:type="dxa"/>
        </w:tcPr>
        <w:p w14:paraId="2B0D77F6" w14:textId="77777777" w:rsidR="00112C61" w:rsidRPr="00201579" w:rsidRDefault="00112C61" w:rsidP="00BA5CD3">
          <w:pPr>
            <w:pStyle w:val="Sidhuvudtext"/>
          </w:pPr>
        </w:p>
      </w:tc>
      <w:tc>
        <w:tcPr>
          <w:tcW w:w="1440" w:type="dxa"/>
        </w:tcPr>
        <w:p w14:paraId="3EBFDA14" w14:textId="77777777" w:rsidR="00112C61" w:rsidRPr="00E17FB4" w:rsidRDefault="00112C61" w:rsidP="00BA5CD3">
          <w:pPr>
            <w:pStyle w:val="Sidhuvudtext"/>
            <w:jc w:val="right"/>
            <w:rPr>
              <w:color w:val="666666"/>
              <w:sz w:val="24"/>
              <w:szCs w:val="24"/>
            </w:rPr>
          </w:pPr>
          <w:r w:rsidRPr="00E17FB4">
            <w:rPr>
              <w:color w:val="666666"/>
              <w:sz w:val="24"/>
              <w:szCs w:val="24"/>
            </w:rPr>
            <w:t>www.</w:t>
          </w:r>
          <w:r>
            <w:rPr>
              <w:color w:val="666666"/>
              <w:sz w:val="24"/>
              <w:szCs w:val="24"/>
            </w:rPr>
            <w:t>r</w:t>
          </w:r>
          <w:r w:rsidRPr="00E17FB4">
            <w:rPr>
              <w:color w:val="666666"/>
              <w:sz w:val="24"/>
              <w:szCs w:val="24"/>
            </w:rPr>
            <w:t>vn.se</w:t>
          </w:r>
        </w:p>
      </w:tc>
    </w:tr>
    <w:tr w:rsidR="00112C61" w:rsidRPr="00A54E19" w14:paraId="02CEED90" w14:textId="77777777" w:rsidTr="00BA5CD3">
      <w:trPr>
        <w:trHeight w:val="79"/>
      </w:trPr>
      <w:tc>
        <w:tcPr>
          <w:tcW w:w="3559" w:type="dxa"/>
        </w:tcPr>
        <w:p w14:paraId="5A54A8B1" w14:textId="77777777" w:rsidR="00112C61" w:rsidRPr="00BA5CD3" w:rsidRDefault="00112C61" w:rsidP="00BA5CD3">
          <w:pPr>
            <w:pStyle w:val="Sidhuvudtext"/>
            <w:rPr>
              <w:rFonts w:cs="Calibri"/>
              <w:noProof/>
              <w:szCs w:val="16"/>
            </w:rPr>
          </w:pPr>
          <w:r w:rsidRPr="00BA5CD3">
            <w:rPr>
              <w:rFonts w:cs="Calibri"/>
              <w:noProof/>
              <w:szCs w:val="16"/>
            </w:rPr>
            <w:t>Tjänsteställe, handläggare</w:t>
          </w:r>
        </w:p>
      </w:tc>
      <w:tc>
        <w:tcPr>
          <w:tcW w:w="1894" w:type="dxa"/>
        </w:tcPr>
        <w:p w14:paraId="7CD87D57" w14:textId="77777777" w:rsidR="00112C61" w:rsidRPr="005831F7" w:rsidRDefault="00112C61" w:rsidP="00BA5CD3">
          <w:pPr>
            <w:pStyle w:val="Sidhuvudtext"/>
          </w:pPr>
          <w:r>
            <w:t>Datum</w:t>
          </w:r>
        </w:p>
      </w:tc>
      <w:tc>
        <w:tcPr>
          <w:tcW w:w="1403" w:type="dxa"/>
        </w:tcPr>
        <w:p w14:paraId="184D7A27" w14:textId="77777777" w:rsidR="00112C61" w:rsidRPr="00201579" w:rsidRDefault="00112C61" w:rsidP="00BA5CD3">
          <w:pPr>
            <w:pStyle w:val="Sidhuvudtext"/>
          </w:pPr>
          <w:r>
            <w:t>Dnr</w:t>
          </w:r>
        </w:p>
      </w:tc>
      <w:tc>
        <w:tcPr>
          <w:tcW w:w="1440" w:type="dxa"/>
        </w:tcPr>
        <w:p w14:paraId="6F53F445" w14:textId="77777777" w:rsidR="00112C61" w:rsidRPr="00BA5CD3" w:rsidRDefault="00112C61" w:rsidP="00BA5CD3">
          <w:pPr>
            <w:pStyle w:val="Fltrubrik"/>
            <w:jc w:val="right"/>
            <w:rPr>
              <w:color w:val="666666"/>
              <w:sz w:val="24"/>
              <w:szCs w:val="24"/>
            </w:rPr>
          </w:pPr>
          <w:r w:rsidRPr="00BA5CD3">
            <w:t>Sida</w:t>
          </w:r>
        </w:p>
      </w:tc>
    </w:tr>
    <w:tr w:rsidR="00112C61" w:rsidRPr="009272BF" w14:paraId="1DB9741F" w14:textId="77777777" w:rsidTr="00BA5CD3">
      <w:trPr>
        <w:trHeight w:val="420"/>
      </w:trPr>
      <w:tc>
        <w:tcPr>
          <w:tcW w:w="3559" w:type="dxa"/>
        </w:tcPr>
        <w:p w14:paraId="577C4F67" w14:textId="17224AD6" w:rsidR="00112C61" w:rsidRPr="00025161" w:rsidRDefault="008F48D4" w:rsidP="00BA5CD3">
          <w:pPr>
            <w:pStyle w:val="Sidhuvudtext"/>
            <w:rPr>
              <w:rFonts w:cs="Calibri"/>
              <w:b w:val="0"/>
              <w:bCs/>
              <w:noProof/>
              <w:szCs w:val="16"/>
            </w:rPr>
          </w:pPr>
          <w:r w:rsidRPr="00025161">
            <w:rPr>
              <w:rFonts w:cs="Calibri"/>
              <w:b w:val="0"/>
              <w:bCs/>
              <w:noProof/>
              <w:szCs w:val="16"/>
            </w:rPr>
            <w:t>Emma Jonsson</w:t>
          </w:r>
          <w:r w:rsidR="00CB5FBE" w:rsidRPr="00025161">
            <w:rPr>
              <w:rFonts w:cs="Calibri"/>
              <w:b w:val="0"/>
              <w:bCs/>
              <w:noProof/>
              <w:szCs w:val="16"/>
            </w:rPr>
            <w:t xml:space="preserve"> Håkansson</w:t>
          </w:r>
        </w:p>
        <w:p w14:paraId="56FF150F" w14:textId="5CC332CC" w:rsidR="00112C61" w:rsidRPr="00BA5CD3" w:rsidRDefault="00F17FF0" w:rsidP="00BA5CD3">
          <w:pPr>
            <w:pStyle w:val="Sidhuvudtext"/>
            <w:rPr>
              <w:rFonts w:cs="Calibri"/>
              <w:noProof/>
              <w:szCs w:val="16"/>
            </w:rPr>
          </w:pPr>
          <w:r w:rsidRPr="00025161">
            <w:rPr>
              <w:rFonts w:cs="Calibri"/>
              <w:b w:val="0"/>
              <w:bCs/>
              <w:noProof/>
              <w:szCs w:val="16"/>
            </w:rPr>
            <w:t>Avtalscontroller</w:t>
          </w:r>
        </w:p>
      </w:tc>
      <w:tc>
        <w:tcPr>
          <w:tcW w:w="1894" w:type="dxa"/>
        </w:tcPr>
        <w:p w14:paraId="2793ED1D" w14:textId="2DEC8916" w:rsidR="00112C61" w:rsidRDefault="000A5CB7" w:rsidP="00BA5CD3">
          <w:pPr>
            <w:pStyle w:val="Sidhuvudtext"/>
            <w:rPr>
              <w:b w:val="0"/>
              <w:bCs/>
            </w:rPr>
          </w:pPr>
          <w:r w:rsidRPr="00025161">
            <w:rPr>
              <w:b w:val="0"/>
              <w:bCs/>
            </w:rPr>
            <w:t>2023-</w:t>
          </w:r>
          <w:r w:rsidR="00B63809">
            <w:rPr>
              <w:b w:val="0"/>
              <w:bCs/>
            </w:rPr>
            <w:t>11-15</w:t>
          </w:r>
        </w:p>
        <w:p w14:paraId="12D7CDD9" w14:textId="43BF93BF" w:rsidR="00274487" w:rsidRPr="00025161" w:rsidRDefault="00274487" w:rsidP="00BA5CD3">
          <w:pPr>
            <w:pStyle w:val="Sidhuvudtext"/>
            <w:rPr>
              <w:b w:val="0"/>
              <w:bCs/>
            </w:rPr>
          </w:pPr>
        </w:p>
      </w:tc>
      <w:tc>
        <w:tcPr>
          <w:tcW w:w="1403" w:type="dxa"/>
        </w:tcPr>
        <w:p w14:paraId="7C00B8CC" w14:textId="161CC1B0" w:rsidR="00112C61" w:rsidRPr="00025161" w:rsidRDefault="00112C61" w:rsidP="00BA5CD3">
          <w:pPr>
            <w:pStyle w:val="Sidhuvudtext"/>
            <w:rPr>
              <w:b w:val="0"/>
              <w:bCs/>
            </w:rPr>
          </w:pPr>
        </w:p>
      </w:tc>
      <w:tc>
        <w:tcPr>
          <w:tcW w:w="1440" w:type="dxa"/>
        </w:tcPr>
        <w:p w14:paraId="42BE6870" w14:textId="77777777" w:rsidR="00112C61" w:rsidRPr="00BA5CD3" w:rsidRDefault="00112C61" w:rsidP="00BA5CD3">
          <w:pPr>
            <w:pStyle w:val="Fltrubrik"/>
            <w:jc w:val="right"/>
            <w:rPr>
              <w:color w:val="666666"/>
              <w:sz w:val="24"/>
              <w:szCs w:val="24"/>
            </w:rPr>
          </w:pPr>
          <w:r w:rsidRPr="00BA5CD3">
            <w:rPr>
              <w:b w:val="0"/>
              <w:noProof/>
            </w:rPr>
            <w:fldChar w:fldCharType="begin"/>
          </w:r>
          <w:r w:rsidRPr="00BA5CD3">
            <w:rPr>
              <w:b w:val="0"/>
              <w:noProof/>
            </w:rPr>
            <w:instrText xml:space="preserve"> PAGE  \* Arabic  \* MERGEFORMAT </w:instrText>
          </w:r>
          <w:r w:rsidRPr="00BA5CD3">
            <w:rPr>
              <w:b w:val="0"/>
              <w:noProof/>
            </w:rPr>
            <w:fldChar w:fldCharType="separate"/>
          </w:r>
          <w:r>
            <w:rPr>
              <w:b w:val="0"/>
              <w:noProof/>
            </w:rPr>
            <w:t>6</w:t>
          </w:r>
          <w:r w:rsidRPr="00BA5CD3">
            <w:rPr>
              <w:b w:val="0"/>
              <w:noProof/>
            </w:rPr>
            <w:fldChar w:fldCharType="end"/>
          </w:r>
          <w:r w:rsidRPr="00BA5CD3">
            <w:rPr>
              <w:b w:val="0"/>
              <w:noProof/>
            </w:rPr>
            <w:t>(</w:t>
          </w:r>
          <w:r w:rsidRPr="00BA5CD3">
            <w:rPr>
              <w:b w:val="0"/>
              <w:noProof/>
            </w:rPr>
            <w:fldChar w:fldCharType="begin"/>
          </w:r>
          <w:r w:rsidRPr="00BA5CD3">
            <w:rPr>
              <w:b w:val="0"/>
              <w:noProof/>
            </w:rPr>
            <w:instrText xml:space="preserve"> NUMPAGES  \* Arabic  \* MERGEFORMAT </w:instrText>
          </w:r>
          <w:r w:rsidRPr="00BA5CD3">
            <w:rPr>
              <w:b w:val="0"/>
              <w:noProof/>
            </w:rPr>
            <w:fldChar w:fldCharType="separate"/>
          </w:r>
          <w:r>
            <w:rPr>
              <w:b w:val="0"/>
              <w:noProof/>
            </w:rPr>
            <w:t>6</w:t>
          </w:r>
          <w:r w:rsidRPr="00BA5CD3">
            <w:rPr>
              <w:b w:val="0"/>
              <w:noProof/>
            </w:rPr>
            <w:fldChar w:fldCharType="end"/>
          </w:r>
          <w:r w:rsidRPr="00BA5CD3">
            <w:rPr>
              <w:b w:val="0"/>
              <w:noProof/>
            </w:rPr>
            <w:t>)</w:t>
          </w:r>
        </w:p>
      </w:tc>
    </w:tr>
  </w:tbl>
  <w:p w14:paraId="6EA87E29" w14:textId="77777777" w:rsidR="00112C61" w:rsidRDefault="00112C61" w:rsidP="00BA5C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E3E0" w14:textId="77777777" w:rsidR="00112C61" w:rsidRDefault="00112C61" w:rsidP="00112C61">
    <w:r>
      <w:rPr>
        <w:noProof/>
        <w:lang w:eastAsia="sv-SE"/>
      </w:rPr>
      <w:drawing>
        <wp:anchor distT="0" distB="0" distL="114300" distR="114300" simplePos="0" relativeHeight="251658240" behindDoc="1" locked="0" layoutInCell="1" allowOverlap="1" wp14:anchorId="12D1F82C" wp14:editId="1C2A71EC">
          <wp:simplePos x="0" y="0"/>
          <wp:positionH relativeFrom="margin">
            <wp:posOffset>-1429385</wp:posOffset>
          </wp:positionH>
          <wp:positionV relativeFrom="paragraph">
            <wp:posOffset>-509905</wp:posOffset>
          </wp:positionV>
          <wp:extent cx="7531100" cy="633730"/>
          <wp:effectExtent l="0" t="0" r="0" b="0"/>
          <wp:wrapTight wrapText="bothSides">
            <wp:wrapPolygon edited="0">
              <wp:start x="0" y="0"/>
              <wp:lineTo x="0" y="20778"/>
              <wp:lineTo x="21527" y="20778"/>
              <wp:lineTo x="21527" y="0"/>
              <wp:lineTo x="0" y="0"/>
            </wp:wrapPolygon>
          </wp:wrapTight>
          <wp:docPr id="6" name="Bildobjekt 6" descr="våg 21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åg 21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6337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36" w:type="dxa"/>
      <w:tblLook w:val="04A0" w:firstRow="1" w:lastRow="0" w:firstColumn="1" w:lastColumn="0" w:noHBand="0" w:noVBand="1"/>
    </w:tblPr>
    <w:tblGrid>
      <w:gridCol w:w="3531"/>
      <w:gridCol w:w="1881"/>
      <w:gridCol w:w="1394"/>
      <w:gridCol w:w="1430"/>
    </w:tblGrid>
    <w:tr w:rsidR="00112C61" w:rsidRPr="00201579" w14:paraId="2B9E67F2" w14:textId="77777777" w:rsidTr="00BA5CD3">
      <w:trPr>
        <w:trHeight w:val="505"/>
      </w:trPr>
      <w:tc>
        <w:tcPr>
          <w:tcW w:w="3531" w:type="dxa"/>
        </w:tcPr>
        <w:p w14:paraId="1CD3CBE3" w14:textId="77777777" w:rsidR="00112C61" w:rsidRDefault="00112C61" w:rsidP="00112C61">
          <w:pPr>
            <w:pStyle w:val="Sidhuvudtext"/>
          </w:pPr>
          <w:r>
            <w:rPr>
              <w:rFonts w:cs="Calibri"/>
              <w:noProof/>
              <w:szCs w:val="16"/>
            </w:rPr>
            <w:drawing>
              <wp:inline distT="0" distB="0" distL="0" distR="0" wp14:anchorId="23613E95" wp14:editId="64AA976B">
                <wp:extent cx="1628775" cy="377948"/>
                <wp:effectExtent l="0" t="0" r="0" b="317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br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90801" cy="392341"/>
                        </a:xfrm>
                        <a:prstGeom prst="rect">
                          <a:avLst/>
                        </a:prstGeom>
                        <a:noFill/>
                        <a:ln>
                          <a:noFill/>
                        </a:ln>
                      </pic:spPr>
                    </pic:pic>
                  </a:graphicData>
                </a:graphic>
              </wp:inline>
            </w:drawing>
          </w:r>
        </w:p>
        <w:p w14:paraId="04419033" w14:textId="77777777" w:rsidR="00112C61" w:rsidRDefault="00112C61" w:rsidP="00112C61">
          <w:pPr>
            <w:pStyle w:val="Sidhuvudtext"/>
          </w:pPr>
        </w:p>
        <w:p w14:paraId="624598A4" w14:textId="77777777" w:rsidR="00112C61" w:rsidRPr="00201579" w:rsidRDefault="00112C61" w:rsidP="00112C61">
          <w:pPr>
            <w:pStyle w:val="Sidhuvudtext"/>
          </w:pPr>
        </w:p>
      </w:tc>
      <w:tc>
        <w:tcPr>
          <w:tcW w:w="1881" w:type="dxa"/>
        </w:tcPr>
        <w:p w14:paraId="22FDBA8D" w14:textId="77777777" w:rsidR="00112C61" w:rsidRPr="00201579" w:rsidRDefault="00112C61" w:rsidP="00112C61">
          <w:pPr>
            <w:pStyle w:val="Sidhuvudtext"/>
          </w:pPr>
        </w:p>
      </w:tc>
      <w:tc>
        <w:tcPr>
          <w:tcW w:w="1394" w:type="dxa"/>
        </w:tcPr>
        <w:p w14:paraId="7AEA6712" w14:textId="77777777" w:rsidR="00112C61" w:rsidRPr="00201579" w:rsidRDefault="00112C61" w:rsidP="00112C61">
          <w:pPr>
            <w:pStyle w:val="Sidhuvudtext"/>
          </w:pPr>
        </w:p>
      </w:tc>
      <w:tc>
        <w:tcPr>
          <w:tcW w:w="1430" w:type="dxa"/>
        </w:tcPr>
        <w:p w14:paraId="0D81120E" w14:textId="77777777" w:rsidR="00112C61" w:rsidRPr="00E17FB4" w:rsidRDefault="00112C61" w:rsidP="00112C61">
          <w:pPr>
            <w:pStyle w:val="Sidhuvudtext"/>
            <w:jc w:val="right"/>
            <w:rPr>
              <w:color w:val="666666"/>
              <w:sz w:val="24"/>
              <w:szCs w:val="24"/>
            </w:rPr>
          </w:pPr>
          <w:r w:rsidRPr="00E17FB4">
            <w:rPr>
              <w:color w:val="666666"/>
              <w:sz w:val="24"/>
              <w:szCs w:val="24"/>
            </w:rPr>
            <w:t>www.</w:t>
          </w:r>
          <w:r>
            <w:rPr>
              <w:color w:val="666666"/>
              <w:sz w:val="24"/>
              <w:szCs w:val="24"/>
            </w:rPr>
            <w:t>r</w:t>
          </w:r>
          <w:r w:rsidRPr="00E17FB4">
            <w:rPr>
              <w:color w:val="666666"/>
              <w:sz w:val="24"/>
              <w:szCs w:val="24"/>
            </w:rPr>
            <w:t>vn.se</w:t>
          </w:r>
        </w:p>
      </w:tc>
    </w:tr>
    <w:tr w:rsidR="00112C61" w:rsidRPr="00201579" w14:paraId="7756E480" w14:textId="77777777" w:rsidTr="00BA5CD3">
      <w:trPr>
        <w:trHeight w:val="151"/>
      </w:trPr>
      <w:tc>
        <w:tcPr>
          <w:tcW w:w="3531" w:type="dxa"/>
        </w:tcPr>
        <w:p w14:paraId="770685FA" w14:textId="77777777" w:rsidR="00112C61" w:rsidRPr="00201579" w:rsidRDefault="00112C61" w:rsidP="00112C61">
          <w:pPr>
            <w:pStyle w:val="Fltrubrik"/>
          </w:pPr>
          <w:r w:rsidRPr="00201579">
            <w:t>Tjän</w:t>
          </w:r>
          <w:r>
            <w:t>steställe, handläggare</w:t>
          </w:r>
        </w:p>
      </w:tc>
      <w:tc>
        <w:tcPr>
          <w:tcW w:w="1881" w:type="dxa"/>
        </w:tcPr>
        <w:p w14:paraId="504ECA92" w14:textId="77777777" w:rsidR="00112C61" w:rsidRPr="005831F7" w:rsidRDefault="00112C61" w:rsidP="00112C61">
          <w:pPr>
            <w:pStyle w:val="Fltrubrik"/>
          </w:pPr>
          <w:r>
            <w:t>Datum</w:t>
          </w:r>
        </w:p>
      </w:tc>
      <w:tc>
        <w:tcPr>
          <w:tcW w:w="1394" w:type="dxa"/>
        </w:tcPr>
        <w:p w14:paraId="79BE1B87" w14:textId="77777777" w:rsidR="00112C61" w:rsidRPr="00201579" w:rsidRDefault="00112C61" w:rsidP="00112C61">
          <w:pPr>
            <w:pStyle w:val="Fltrubrik"/>
          </w:pPr>
          <w:r>
            <w:t>Dnr</w:t>
          </w:r>
        </w:p>
      </w:tc>
      <w:tc>
        <w:tcPr>
          <w:tcW w:w="1430" w:type="dxa"/>
        </w:tcPr>
        <w:p w14:paraId="0D32F7BE" w14:textId="77777777" w:rsidR="00112C61" w:rsidRPr="00A54E19" w:rsidRDefault="00112C61" w:rsidP="00112C61">
          <w:pPr>
            <w:pStyle w:val="Fltrubrik"/>
            <w:jc w:val="right"/>
          </w:pPr>
          <w:r>
            <w:t>Sida</w:t>
          </w:r>
        </w:p>
      </w:tc>
    </w:tr>
    <w:tr w:rsidR="00112C61" w:rsidRPr="009272BF" w14:paraId="06EB4C4F" w14:textId="77777777" w:rsidTr="00BA5CD3">
      <w:trPr>
        <w:trHeight w:val="183"/>
      </w:trPr>
      <w:tc>
        <w:tcPr>
          <w:tcW w:w="3531" w:type="dxa"/>
        </w:tcPr>
        <w:p w14:paraId="5B88F058" w14:textId="77D61FCD" w:rsidR="00112C61" w:rsidRDefault="008F48D4" w:rsidP="00112C61">
          <w:pPr>
            <w:pStyle w:val="Fltrubrik"/>
            <w:rPr>
              <w:b w:val="0"/>
            </w:rPr>
          </w:pPr>
          <w:r>
            <w:rPr>
              <w:b w:val="0"/>
            </w:rPr>
            <w:t>Emma Jonsson</w:t>
          </w:r>
          <w:r w:rsidR="000746F1">
            <w:rPr>
              <w:b w:val="0"/>
            </w:rPr>
            <w:t xml:space="preserve"> Håkansson</w:t>
          </w:r>
        </w:p>
        <w:p w14:paraId="2F7944E6" w14:textId="11B47D02" w:rsidR="00112C61" w:rsidRPr="009272BF" w:rsidRDefault="00F17FF0" w:rsidP="00112C61">
          <w:pPr>
            <w:pStyle w:val="Fltrubrik"/>
            <w:rPr>
              <w:b w:val="0"/>
            </w:rPr>
          </w:pPr>
          <w:r>
            <w:rPr>
              <w:b w:val="0"/>
            </w:rPr>
            <w:t>Avtalscontroller</w:t>
          </w:r>
        </w:p>
      </w:tc>
      <w:tc>
        <w:tcPr>
          <w:tcW w:w="1881" w:type="dxa"/>
        </w:tcPr>
        <w:p w14:paraId="5A54F8BB" w14:textId="0E29C5AE" w:rsidR="00112C61" w:rsidRPr="009272BF" w:rsidRDefault="00BE622C" w:rsidP="00112C61">
          <w:pPr>
            <w:pStyle w:val="Fltrubrik"/>
            <w:rPr>
              <w:b w:val="0"/>
            </w:rPr>
          </w:pPr>
          <w:r>
            <w:rPr>
              <w:b w:val="0"/>
            </w:rPr>
            <w:t>2023-</w:t>
          </w:r>
          <w:r w:rsidR="00B63809">
            <w:rPr>
              <w:b w:val="0"/>
            </w:rPr>
            <w:t>11-15</w:t>
          </w:r>
        </w:p>
      </w:tc>
      <w:tc>
        <w:tcPr>
          <w:tcW w:w="1394" w:type="dxa"/>
        </w:tcPr>
        <w:p w14:paraId="08D6FB39" w14:textId="726DC91D" w:rsidR="00112C61" w:rsidRPr="009272BF" w:rsidRDefault="00112C61" w:rsidP="00112C61">
          <w:pPr>
            <w:pStyle w:val="Fltrubrik"/>
            <w:rPr>
              <w:b w:val="0"/>
            </w:rPr>
          </w:pPr>
        </w:p>
      </w:tc>
      <w:tc>
        <w:tcPr>
          <w:tcW w:w="1430" w:type="dxa"/>
        </w:tcPr>
        <w:p w14:paraId="3A7072A7" w14:textId="77777777" w:rsidR="00112C61" w:rsidRPr="009272BF" w:rsidRDefault="00112C61" w:rsidP="00112C61">
          <w:pPr>
            <w:pStyle w:val="Fltrubrik"/>
            <w:jc w:val="right"/>
            <w:rPr>
              <w:b w:val="0"/>
            </w:rPr>
          </w:pPr>
          <w:r w:rsidRPr="00201579">
            <w:rPr>
              <w:b w:val="0"/>
            </w:rPr>
            <w:fldChar w:fldCharType="begin"/>
          </w:r>
          <w:r w:rsidRPr="00201579">
            <w:rPr>
              <w:b w:val="0"/>
            </w:rPr>
            <w:instrText xml:space="preserve"> PAGE  \* Arabic  \* MERGEFORMAT </w:instrText>
          </w:r>
          <w:r w:rsidRPr="00201579">
            <w:rPr>
              <w:b w:val="0"/>
            </w:rPr>
            <w:fldChar w:fldCharType="separate"/>
          </w:r>
          <w:r>
            <w:rPr>
              <w:b w:val="0"/>
              <w:noProof/>
            </w:rPr>
            <w:t>1</w:t>
          </w:r>
          <w:r w:rsidRPr="00201579">
            <w:rPr>
              <w:b w:val="0"/>
            </w:rPr>
            <w:fldChar w:fldCharType="end"/>
          </w:r>
          <w:r w:rsidRPr="00201579">
            <w:rPr>
              <w:b w:val="0"/>
            </w:rPr>
            <w:t>(</w:t>
          </w:r>
          <w:r w:rsidRPr="00201579">
            <w:rPr>
              <w:b w:val="0"/>
            </w:rPr>
            <w:fldChar w:fldCharType="begin"/>
          </w:r>
          <w:r w:rsidRPr="00201579">
            <w:rPr>
              <w:b w:val="0"/>
            </w:rPr>
            <w:instrText xml:space="preserve"> NUMPAGES  \* Arabic  \* MERGEFORMAT </w:instrText>
          </w:r>
          <w:r w:rsidRPr="00201579">
            <w:rPr>
              <w:b w:val="0"/>
            </w:rPr>
            <w:fldChar w:fldCharType="separate"/>
          </w:r>
          <w:r>
            <w:rPr>
              <w:b w:val="0"/>
              <w:noProof/>
            </w:rPr>
            <w:t>6</w:t>
          </w:r>
          <w:r w:rsidRPr="00201579">
            <w:rPr>
              <w:b w:val="0"/>
            </w:rPr>
            <w:fldChar w:fldCharType="end"/>
          </w:r>
          <w:r w:rsidRPr="00201579">
            <w:rPr>
              <w:b w:val="0"/>
            </w:rPr>
            <w:t>)</w:t>
          </w:r>
        </w:p>
      </w:tc>
    </w:tr>
    <w:tr w:rsidR="00112C61" w:rsidRPr="009272BF" w14:paraId="7FD9AD1B" w14:textId="77777777" w:rsidTr="00BA5CD3">
      <w:trPr>
        <w:trHeight w:val="132"/>
      </w:trPr>
      <w:tc>
        <w:tcPr>
          <w:tcW w:w="3531" w:type="dxa"/>
        </w:tcPr>
        <w:p w14:paraId="0BDB2BCC" w14:textId="77777777" w:rsidR="00112C61" w:rsidRPr="009272BF" w:rsidRDefault="00112C61" w:rsidP="00112C61">
          <w:pPr>
            <w:pStyle w:val="Sidhuvudtext"/>
            <w:rPr>
              <w:b w:val="0"/>
            </w:rPr>
          </w:pPr>
        </w:p>
      </w:tc>
      <w:tc>
        <w:tcPr>
          <w:tcW w:w="1881" w:type="dxa"/>
        </w:tcPr>
        <w:p w14:paraId="722BF451" w14:textId="77777777" w:rsidR="00112C61" w:rsidRPr="009272BF" w:rsidRDefault="00112C61" w:rsidP="00112C61">
          <w:pPr>
            <w:pStyle w:val="Sidhuvudtext"/>
            <w:rPr>
              <w:b w:val="0"/>
            </w:rPr>
          </w:pPr>
        </w:p>
      </w:tc>
      <w:tc>
        <w:tcPr>
          <w:tcW w:w="1394" w:type="dxa"/>
        </w:tcPr>
        <w:p w14:paraId="1B48C502" w14:textId="77777777" w:rsidR="00112C61" w:rsidRPr="009272BF" w:rsidRDefault="00112C61" w:rsidP="00112C61">
          <w:pPr>
            <w:pStyle w:val="Sidhuvudtext"/>
            <w:rPr>
              <w:b w:val="0"/>
            </w:rPr>
          </w:pPr>
        </w:p>
      </w:tc>
      <w:tc>
        <w:tcPr>
          <w:tcW w:w="1430" w:type="dxa"/>
        </w:tcPr>
        <w:p w14:paraId="51BAA1B0" w14:textId="77777777" w:rsidR="00112C61" w:rsidRPr="009272BF" w:rsidRDefault="00112C61" w:rsidP="00112C61">
          <w:pPr>
            <w:pStyle w:val="Sidhuvudtext"/>
            <w:rPr>
              <w:b w:val="0"/>
            </w:rPr>
          </w:pPr>
        </w:p>
      </w:tc>
    </w:tr>
    <w:tr w:rsidR="00112C61" w:rsidRPr="009272BF" w14:paraId="662AE881" w14:textId="77777777" w:rsidTr="00BA5CD3">
      <w:trPr>
        <w:trHeight w:val="132"/>
      </w:trPr>
      <w:tc>
        <w:tcPr>
          <w:tcW w:w="3531" w:type="dxa"/>
        </w:tcPr>
        <w:p w14:paraId="5CD2F2A5" w14:textId="77777777" w:rsidR="00112C61" w:rsidRPr="009272BF" w:rsidRDefault="00112C61" w:rsidP="00112C61">
          <w:pPr>
            <w:pStyle w:val="Sidhuvudtext"/>
            <w:rPr>
              <w:b w:val="0"/>
            </w:rPr>
          </w:pPr>
        </w:p>
      </w:tc>
      <w:tc>
        <w:tcPr>
          <w:tcW w:w="1881" w:type="dxa"/>
        </w:tcPr>
        <w:p w14:paraId="23B39E4D" w14:textId="77777777" w:rsidR="00112C61" w:rsidRDefault="00112C61" w:rsidP="00112C61">
          <w:pPr>
            <w:pStyle w:val="Sidhuvudtext"/>
            <w:rPr>
              <w:b w:val="0"/>
            </w:rPr>
          </w:pPr>
        </w:p>
      </w:tc>
      <w:tc>
        <w:tcPr>
          <w:tcW w:w="1394" w:type="dxa"/>
        </w:tcPr>
        <w:p w14:paraId="3CCCBB34" w14:textId="77777777" w:rsidR="00112C61" w:rsidRPr="009272BF" w:rsidRDefault="00112C61" w:rsidP="00112C61">
          <w:pPr>
            <w:pStyle w:val="Sidhuvudtext"/>
            <w:rPr>
              <w:b w:val="0"/>
            </w:rPr>
          </w:pPr>
        </w:p>
      </w:tc>
      <w:tc>
        <w:tcPr>
          <w:tcW w:w="1430" w:type="dxa"/>
        </w:tcPr>
        <w:p w14:paraId="15367B75" w14:textId="77777777" w:rsidR="00112C61" w:rsidRPr="009272BF" w:rsidRDefault="00112C61" w:rsidP="00112C61">
          <w:pPr>
            <w:pStyle w:val="Sidhuvudtext"/>
            <w:rPr>
              <w:b w:val="0"/>
            </w:rPr>
          </w:pPr>
        </w:p>
      </w:tc>
    </w:tr>
  </w:tbl>
  <w:p w14:paraId="17269520" w14:textId="77777777" w:rsidR="00112C61" w:rsidRDefault="00112C6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9E2"/>
    <w:multiLevelType w:val="hybridMultilevel"/>
    <w:tmpl w:val="3D7E8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EE0BBB"/>
    <w:multiLevelType w:val="hybridMultilevel"/>
    <w:tmpl w:val="7E002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92537A"/>
    <w:multiLevelType w:val="hybridMultilevel"/>
    <w:tmpl w:val="439ABC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A42654"/>
    <w:multiLevelType w:val="hybridMultilevel"/>
    <w:tmpl w:val="4FF6257E"/>
    <w:lvl w:ilvl="0" w:tplc="95E281CE">
      <w:numFmt w:val="bullet"/>
      <w:lvlText w:val="&gt;"/>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49854356"/>
    <w:multiLevelType w:val="hybridMultilevel"/>
    <w:tmpl w:val="E24AEE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C71AC"/>
    <w:multiLevelType w:val="hybridMultilevel"/>
    <w:tmpl w:val="222E9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215915"/>
    <w:multiLevelType w:val="hybridMultilevel"/>
    <w:tmpl w:val="B92EA7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52A4047"/>
    <w:multiLevelType w:val="hybridMultilevel"/>
    <w:tmpl w:val="EDAEE444"/>
    <w:lvl w:ilvl="0" w:tplc="041D0001">
      <w:start w:val="1"/>
      <w:numFmt w:val="bullet"/>
      <w:lvlText w:val=""/>
      <w:lvlJc w:val="left"/>
      <w:pPr>
        <w:tabs>
          <w:tab w:val="num" w:pos="810"/>
        </w:tabs>
        <w:ind w:left="810" w:hanging="360"/>
      </w:pPr>
      <w:rPr>
        <w:rFonts w:ascii="Symbol" w:hAnsi="Symbol" w:hint="default"/>
      </w:rPr>
    </w:lvl>
    <w:lvl w:ilvl="1" w:tplc="041D0003" w:tentative="1">
      <w:start w:val="1"/>
      <w:numFmt w:val="bullet"/>
      <w:lvlText w:val="o"/>
      <w:lvlJc w:val="left"/>
      <w:pPr>
        <w:tabs>
          <w:tab w:val="num" w:pos="1530"/>
        </w:tabs>
        <w:ind w:left="1530" w:hanging="360"/>
      </w:pPr>
      <w:rPr>
        <w:rFonts w:ascii="Courier New" w:hAnsi="Courier New" w:cs="Courier New" w:hint="default"/>
      </w:rPr>
    </w:lvl>
    <w:lvl w:ilvl="2" w:tplc="041D0005" w:tentative="1">
      <w:start w:val="1"/>
      <w:numFmt w:val="bullet"/>
      <w:lvlText w:val=""/>
      <w:lvlJc w:val="left"/>
      <w:pPr>
        <w:tabs>
          <w:tab w:val="num" w:pos="2250"/>
        </w:tabs>
        <w:ind w:left="2250" w:hanging="360"/>
      </w:pPr>
      <w:rPr>
        <w:rFonts w:ascii="Wingdings" w:hAnsi="Wingdings" w:hint="default"/>
      </w:rPr>
    </w:lvl>
    <w:lvl w:ilvl="3" w:tplc="041D0001" w:tentative="1">
      <w:start w:val="1"/>
      <w:numFmt w:val="bullet"/>
      <w:lvlText w:val=""/>
      <w:lvlJc w:val="left"/>
      <w:pPr>
        <w:tabs>
          <w:tab w:val="num" w:pos="2970"/>
        </w:tabs>
        <w:ind w:left="2970" w:hanging="360"/>
      </w:pPr>
      <w:rPr>
        <w:rFonts w:ascii="Symbol" w:hAnsi="Symbol" w:hint="default"/>
      </w:rPr>
    </w:lvl>
    <w:lvl w:ilvl="4" w:tplc="041D0003" w:tentative="1">
      <w:start w:val="1"/>
      <w:numFmt w:val="bullet"/>
      <w:lvlText w:val="o"/>
      <w:lvlJc w:val="left"/>
      <w:pPr>
        <w:tabs>
          <w:tab w:val="num" w:pos="3690"/>
        </w:tabs>
        <w:ind w:left="3690" w:hanging="360"/>
      </w:pPr>
      <w:rPr>
        <w:rFonts w:ascii="Courier New" w:hAnsi="Courier New" w:cs="Courier New" w:hint="default"/>
      </w:rPr>
    </w:lvl>
    <w:lvl w:ilvl="5" w:tplc="041D0005" w:tentative="1">
      <w:start w:val="1"/>
      <w:numFmt w:val="bullet"/>
      <w:lvlText w:val=""/>
      <w:lvlJc w:val="left"/>
      <w:pPr>
        <w:tabs>
          <w:tab w:val="num" w:pos="4410"/>
        </w:tabs>
        <w:ind w:left="4410" w:hanging="360"/>
      </w:pPr>
      <w:rPr>
        <w:rFonts w:ascii="Wingdings" w:hAnsi="Wingdings" w:hint="default"/>
      </w:rPr>
    </w:lvl>
    <w:lvl w:ilvl="6" w:tplc="041D0001" w:tentative="1">
      <w:start w:val="1"/>
      <w:numFmt w:val="bullet"/>
      <w:lvlText w:val=""/>
      <w:lvlJc w:val="left"/>
      <w:pPr>
        <w:tabs>
          <w:tab w:val="num" w:pos="5130"/>
        </w:tabs>
        <w:ind w:left="5130" w:hanging="360"/>
      </w:pPr>
      <w:rPr>
        <w:rFonts w:ascii="Symbol" w:hAnsi="Symbol" w:hint="default"/>
      </w:rPr>
    </w:lvl>
    <w:lvl w:ilvl="7" w:tplc="041D0003" w:tentative="1">
      <w:start w:val="1"/>
      <w:numFmt w:val="bullet"/>
      <w:lvlText w:val="o"/>
      <w:lvlJc w:val="left"/>
      <w:pPr>
        <w:tabs>
          <w:tab w:val="num" w:pos="5850"/>
        </w:tabs>
        <w:ind w:left="5850" w:hanging="360"/>
      </w:pPr>
      <w:rPr>
        <w:rFonts w:ascii="Courier New" w:hAnsi="Courier New" w:cs="Courier New" w:hint="default"/>
      </w:rPr>
    </w:lvl>
    <w:lvl w:ilvl="8" w:tplc="041D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797A0038"/>
    <w:multiLevelType w:val="hybridMultilevel"/>
    <w:tmpl w:val="BEBE08B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86290335">
    <w:abstractNumId w:val="7"/>
  </w:num>
  <w:num w:numId="2" w16cid:durableId="2048289443">
    <w:abstractNumId w:val="4"/>
  </w:num>
  <w:num w:numId="3" w16cid:durableId="1934049390">
    <w:abstractNumId w:val="8"/>
  </w:num>
  <w:num w:numId="4" w16cid:durableId="28922518">
    <w:abstractNumId w:val="1"/>
  </w:num>
  <w:num w:numId="5" w16cid:durableId="1455638677">
    <w:abstractNumId w:val="3"/>
  </w:num>
  <w:num w:numId="6" w16cid:durableId="1430471801">
    <w:abstractNumId w:val="2"/>
  </w:num>
  <w:num w:numId="7" w16cid:durableId="226885778">
    <w:abstractNumId w:val="0"/>
  </w:num>
  <w:num w:numId="8" w16cid:durableId="1850169551">
    <w:abstractNumId w:val="5"/>
  </w:num>
  <w:num w:numId="9" w16cid:durableId="41364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E6"/>
    <w:rsid w:val="00000C52"/>
    <w:rsid w:val="000031FD"/>
    <w:rsid w:val="0001279B"/>
    <w:rsid w:val="000151C2"/>
    <w:rsid w:val="00017701"/>
    <w:rsid w:val="00020507"/>
    <w:rsid w:val="00023513"/>
    <w:rsid w:val="00025161"/>
    <w:rsid w:val="00026A91"/>
    <w:rsid w:val="000326BF"/>
    <w:rsid w:val="00033EC5"/>
    <w:rsid w:val="00033F61"/>
    <w:rsid w:val="00035222"/>
    <w:rsid w:val="000378BD"/>
    <w:rsid w:val="00037F0C"/>
    <w:rsid w:val="00041095"/>
    <w:rsid w:val="00042278"/>
    <w:rsid w:val="00045103"/>
    <w:rsid w:val="00045176"/>
    <w:rsid w:val="00047222"/>
    <w:rsid w:val="0005764F"/>
    <w:rsid w:val="000746F1"/>
    <w:rsid w:val="00075313"/>
    <w:rsid w:val="000773CE"/>
    <w:rsid w:val="000852C9"/>
    <w:rsid w:val="000864A9"/>
    <w:rsid w:val="000953D2"/>
    <w:rsid w:val="00095BB7"/>
    <w:rsid w:val="000A3DAE"/>
    <w:rsid w:val="000A4842"/>
    <w:rsid w:val="000A4BEE"/>
    <w:rsid w:val="000A5CB7"/>
    <w:rsid w:val="000A5DC2"/>
    <w:rsid w:val="000B3E3F"/>
    <w:rsid w:val="000C28B9"/>
    <w:rsid w:val="000D2276"/>
    <w:rsid w:val="000D3B2B"/>
    <w:rsid w:val="000D448A"/>
    <w:rsid w:val="000D468F"/>
    <w:rsid w:val="000E0FD2"/>
    <w:rsid w:val="000E33A2"/>
    <w:rsid w:val="000E498D"/>
    <w:rsid w:val="000F2876"/>
    <w:rsid w:val="000F69D4"/>
    <w:rsid w:val="001012A7"/>
    <w:rsid w:val="00101A18"/>
    <w:rsid w:val="00101ECB"/>
    <w:rsid w:val="00104ACF"/>
    <w:rsid w:val="00106E62"/>
    <w:rsid w:val="00107987"/>
    <w:rsid w:val="00112C61"/>
    <w:rsid w:val="00112D13"/>
    <w:rsid w:val="00114E8B"/>
    <w:rsid w:val="001154CA"/>
    <w:rsid w:val="001176D8"/>
    <w:rsid w:val="00122BEF"/>
    <w:rsid w:val="001235E6"/>
    <w:rsid w:val="001250C4"/>
    <w:rsid w:val="00130796"/>
    <w:rsid w:val="00131A17"/>
    <w:rsid w:val="00140198"/>
    <w:rsid w:val="00140454"/>
    <w:rsid w:val="001415E8"/>
    <w:rsid w:val="0014391E"/>
    <w:rsid w:val="00145EA2"/>
    <w:rsid w:val="00146267"/>
    <w:rsid w:val="001465EE"/>
    <w:rsid w:val="001467FD"/>
    <w:rsid w:val="00146FFA"/>
    <w:rsid w:val="00155067"/>
    <w:rsid w:val="00167A0F"/>
    <w:rsid w:val="00173F75"/>
    <w:rsid w:val="001765F2"/>
    <w:rsid w:val="00187425"/>
    <w:rsid w:val="0019083C"/>
    <w:rsid w:val="0019182C"/>
    <w:rsid w:val="001955AD"/>
    <w:rsid w:val="001A17A3"/>
    <w:rsid w:val="001A23A4"/>
    <w:rsid w:val="001A74DF"/>
    <w:rsid w:val="001B041F"/>
    <w:rsid w:val="001B220F"/>
    <w:rsid w:val="001B26AB"/>
    <w:rsid w:val="001B7BD1"/>
    <w:rsid w:val="001C2587"/>
    <w:rsid w:val="001C555C"/>
    <w:rsid w:val="001E1B18"/>
    <w:rsid w:val="001F5696"/>
    <w:rsid w:val="001F5A2D"/>
    <w:rsid w:val="001F5DE3"/>
    <w:rsid w:val="00201293"/>
    <w:rsid w:val="00201561"/>
    <w:rsid w:val="0020230F"/>
    <w:rsid w:val="00206BFF"/>
    <w:rsid w:val="002100BE"/>
    <w:rsid w:val="002121AF"/>
    <w:rsid w:val="00214D1B"/>
    <w:rsid w:val="00220E7B"/>
    <w:rsid w:val="002231D8"/>
    <w:rsid w:val="002254A7"/>
    <w:rsid w:val="00234600"/>
    <w:rsid w:val="002405F6"/>
    <w:rsid w:val="0024349D"/>
    <w:rsid w:val="0024399C"/>
    <w:rsid w:val="00250485"/>
    <w:rsid w:val="00252063"/>
    <w:rsid w:val="00252C52"/>
    <w:rsid w:val="002531CF"/>
    <w:rsid w:val="002533D8"/>
    <w:rsid w:val="00255017"/>
    <w:rsid w:val="0025633D"/>
    <w:rsid w:val="002651FA"/>
    <w:rsid w:val="00274487"/>
    <w:rsid w:val="00276112"/>
    <w:rsid w:val="002773ED"/>
    <w:rsid w:val="0028025D"/>
    <w:rsid w:val="002914E3"/>
    <w:rsid w:val="00292339"/>
    <w:rsid w:val="002A4E40"/>
    <w:rsid w:val="002B0316"/>
    <w:rsid w:val="002B1167"/>
    <w:rsid w:val="002C069C"/>
    <w:rsid w:val="002C1F39"/>
    <w:rsid w:val="002C41A5"/>
    <w:rsid w:val="002C6AAC"/>
    <w:rsid w:val="002C71F6"/>
    <w:rsid w:val="002D0B31"/>
    <w:rsid w:val="002D44EB"/>
    <w:rsid w:val="002D5B90"/>
    <w:rsid w:val="002E1934"/>
    <w:rsid w:val="002E4534"/>
    <w:rsid w:val="002E6306"/>
    <w:rsid w:val="002F57AE"/>
    <w:rsid w:val="00300B7D"/>
    <w:rsid w:val="0030331C"/>
    <w:rsid w:val="00306E86"/>
    <w:rsid w:val="003134D0"/>
    <w:rsid w:val="0031766B"/>
    <w:rsid w:val="00321D4C"/>
    <w:rsid w:val="00324097"/>
    <w:rsid w:val="0033352C"/>
    <w:rsid w:val="00336B79"/>
    <w:rsid w:val="00337485"/>
    <w:rsid w:val="003425A7"/>
    <w:rsid w:val="0034764C"/>
    <w:rsid w:val="003514CA"/>
    <w:rsid w:val="0036184C"/>
    <w:rsid w:val="00361C70"/>
    <w:rsid w:val="00371FF6"/>
    <w:rsid w:val="003736DB"/>
    <w:rsid w:val="00373CAB"/>
    <w:rsid w:val="00381BDA"/>
    <w:rsid w:val="0038277C"/>
    <w:rsid w:val="00387E27"/>
    <w:rsid w:val="00394259"/>
    <w:rsid w:val="00397964"/>
    <w:rsid w:val="003A2E67"/>
    <w:rsid w:val="003A394C"/>
    <w:rsid w:val="003A60AB"/>
    <w:rsid w:val="003B1307"/>
    <w:rsid w:val="003B4C87"/>
    <w:rsid w:val="003B5DFF"/>
    <w:rsid w:val="003C111C"/>
    <w:rsid w:val="003C2824"/>
    <w:rsid w:val="003C2F63"/>
    <w:rsid w:val="003C4423"/>
    <w:rsid w:val="003C4B9F"/>
    <w:rsid w:val="003D2999"/>
    <w:rsid w:val="003D7A41"/>
    <w:rsid w:val="003E2769"/>
    <w:rsid w:val="003E2EEF"/>
    <w:rsid w:val="003E6149"/>
    <w:rsid w:val="003E6BFE"/>
    <w:rsid w:val="003F0C00"/>
    <w:rsid w:val="003F4FB6"/>
    <w:rsid w:val="003F52BC"/>
    <w:rsid w:val="003F561B"/>
    <w:rsid w:val="003F76BC"/>
    <w:rsid w:val="00402256"/>
    <w:rsid w:val="004047D5"/>
    <w:rsid w:val="00405193"/>
    <w:rsid w:val="00410B81"/>
    <w:rsid w:val="00416BB8"/>
    <w:rsid w:val="00420F45"/>
    <w:rsid w:val="004234EB"/>
    <w:rsid w:val="004263C2"/>
    <w:rsid w:val="0043068F"/>
    <w:rsid w:val="00431AC9"/>
    <w:rsid w:val="00433486"/>
    <w:rsid w:val="004361D9"/>
    <w:rsid w:val="0043785D"/>
    <w:rsid w:val="0044199C"/>
    <w:rsid w:val="004419FB"/>
    <w:rsid w:val="00444455"/>
    <w:rsid w:val="00453EE5"/>
    <w:rsid w:val="00456087"/>
    <w:rsid w:val="004678D5"/>
    <w:rsid w:val="00467C84"/>
    <w:rsid w:val="004719F7"/>
    <w:rsid w:val="004761F5"/>
    <w:rsid w:val="00477528"/>
    <w:rsid w:val="00480E93"/>
    <w:rsid w:val="00483214"/>
    <w:rsid w:val="00485680"/>
    <w:rsid w:val="004870C0"/>
    <w:rsid w:val="0049069B"/>
    <w:rsid w:val="0049249B"/>
    <w:rsid w:val="00492726"/>
    <w:rsid w:val="00492B92"/>
    <w:rsid w:val="00492BD4"/>
    <w:rsid w:val="00493DE7"/>
    <w:rsid w:val="004967DB"/>
    <w:rsid w:val="00496F9B"/>
    <w:rsid w:val="004A2320"/>
    <w:rsid w:val="004A67CF"/>
    <w:rsid w:val="004B1659"/>
    <w:rsid w:val="004B4ED6"/>
    <w:rsid w:val="004B70E7"/>
    <w:rsid w:val="004B7322"/>
    <w:rsid w:val="004C1452"/>
    <w:rsid w:val="004C1600"/>
    <w:rsid w:val="004C2421"/>
    <w:rsid w:val="004C7DA9"/>
    <w:rsid w:val="004D5B20"/>
    <w:rsid w:val="004E0A5B"/>
    <w:rsid w:val="004E3493"/>
    <w:rsid w:val="004E5FE6"/>
    <w:rsid w:val="004E77E9"/>
    <w:rsid w:val="004F0BC6"/>
    <w:rsid w:val="004F12F9"/>
    <w:rsid w:val="004F25DF"/>
    <w:rsid w:val="0051134D"/>
    <w:rsid w:val="00512F61"/>
    <w:rsid w:val="00514AE6"/>
    <w:rsid w:val="00517D73"/>
    <w:rsid w:val="00520DCC"/>
    <w:rsid w:val="00520E20"/>
    <w:rsid w:val="00522231"/>
    <w:rsid w:val="0053441E"/>
    <w:rsid w:val="00534A0D"/>
    <w:rsid w:val="00534E01"/>
    <w:rsid w:val="005352A3"/>
    <w:rsid w:val="00545F55"/>
    <w:rsid w:val="00551AB0"/>
    <w:rsid w:val="00554709"/>
    <w:rsid w:val="00560F55"/>
    <w:rsid w:val="00565A61"/>
    <w:rsid w:val="0056609E"/>
    <w:rsid w:val="00571C50"/>
    <w:rsid w:val="005725C2"/>
    <w:rsid w:val="00573D25"/>
    <w:rsid w:val="005743C5"/>
    <w:rsid w:val="005756A1"/>
    <w:rsid w:val="00577BAB"/>
    <w:rsid w:val="00584FAC"/>
    <w:rsid w:val="00587A26"/>
    <w:rsid w:val="005900BD"/>
    <w:rsid w:val="00597649"/>
    <w:rsid w:val="005A0F57"/>
    <w:rsid w:val="005A551B"/>
    <w:rsid w:val="005B3EE0"/>
    <w:rsid w:val="005B4453"/>
    <w:rsid w:val="005B4696"/>
    <w:rsid w:val="005B66B8"/>
    <w:rsid w:val="005B6EE6"/>
    <w:rsid w:val="005B7390"/>
    <w:rsid w:val="005C106A"/>
    <w:rsid w:val="005D0948"/>
    <w:rsid w:val="005E0FE9"/>
    <w:rsid w:val="005E5DBF"/>
    <w:rsid w:val="005F6559"/>
    <w:rsid w:val="005F732B"/>
    <w:rsid w:val="00601128"/>
    <w:rsid w:val="006021BA"/>
    <w:rsid w:val="006031ED"/>
    <w:rsid w:val="006057D4"/>
    <w:rsid w:val="00606526"/>
    <w:rsid w:val="00611122"/>
    <w:rsid w:val="00611745"/>
    <w:rsid w:val="00614E1A"/>
    <w:rsid w:val="0061612B"/>
    <w:rsid w:val="0063253A"/>
    <w:rsid w:val="00632D20"/>
    <w:rsid w:val="00635A58"/>
    <w:rsid w:val="00646CA0"/>
    <w:rsid w:val="0065001A"/>
    <w:rsid w:val="0065574B"/>
    <w:rsid w:val="00662D92"/>
    <w:rsid w:val="006643D2"/>
    <w:rsid w:val="00670393"/>
    <w:rsid w:val="00673708"/>
    <w:rsid w:val="00680AC6"/>
    <w:rsid w:val="006861F0"/>
    <w:rsid w:val="00686B59"/>
    <w:rsid w:val="00690C8F"/>
    <w:rsid w:val="006951D1"/>
    <w:rsid w:val="00697406"/>
    <w:rsid w:val="006B6C13"/>
    <w:rsid w:val="006C1739"/>
    <w:rsid w:val="006C4925"/>
    <w:rsid w:val="006C65D5"/>
    <w:rsid w:val="006C6F5E"/>
    <w:rsid w:val="006D1B83"/>
    <w:rsid w:val="006D4395"/>
    <w:rsid w:val="006D7207"/>
    <w:rsid w:val="006E018B"/>
    <w:rsid w:val="006E0A75"/>
    <w:rsid w:val="006E1E09"/>
    <w:rsid w:val="006E43A8"/>
    <w:rsid w:val="006E4CC5"/>
    <w:rsid w:val="006E7C00"/>
    <w:rsid w:val="006F4D23"/>
    <w:rsid w:val="007001FA"/>
    <w:rsid w:val="00701636"/>
    <w:rsid w:val="00703F4E"/>
    <w:rsid w:val="00721CC9"/>
    <w:rsid w:val="00726821"/>
    <w:rsid w:val="00731153"/>
    <w:rsid w:val="007425D0"/>
    <w:rsid w:val="00746600"/>
    <w:rsid w:val="007528CA"/>
    <w:rsid w:val="00763B58"/>
    <w:rsid w:val="007655DA"/>
    <w:rsid w:val="007664D2"/>
    <w:rsid w:val="00766EB1"/>
    <w:rsid w:val="00774FBA"/>
    <w:rsid w:val="00781F50"/>
    <w:rsid w:val="00782336"/>
    <w:rsid w:val="00791B07"/>
    <w:rsid w:val="00792710"/>
    <w:rsid w:val="007A0FB5"/>
    <w:rsid w:val="007A2864"/>
    <w:rsid w:val="007A3203"/>
    <w:rsid w:val="007B03A6"/>
    <w:rsid w:val="007C252E"/>
    <w:rsid w:val="007C3E69"/>
    <w:rsid w:val="007C4271"/>
    <w:rsid w:val="007C4D29"/>
    <w:rsid w:val="007C5577"/>
    <w:rsid w:val="007C7560"/>
    <w:rsid w:val="007D0C01"/>
    <w:rsid w:val="007D44A2"/>
    <w:rsid w:val="007D488B"/>
    <w:rsid w:val="007D76D0"/>
    <w:rsid w:val="007E21B1"/>
    <w:rsid w:val="007E356E"/>
    <w:rsid w:val="007F3166"/>
    <w:rsid w:val="007F68C9"/>
    <w:rsid w:val="00800FFD"/>
    <w:rsid w:val="008075CE"/>
    <w:rsid w:val="00810176"/>
    <w:rsid w:val="00812817"/>
    <w:rsid w:val="00812FEE"/>
    <w:rsid w:val="00837462"/>
    <w:rsid w:val="00841411"/>
    <w:rsid w:val="00853A45"/>
    <w:rsid w:val="00854C9E"/>
    <w:rsid w:val="008566B2"/>
    <w:rsid w:val="00856774"/>
    <w:rsid w:val="00856BCC"/>
    <w:rsid w:val="0087124B"/>
    <w:rsid w:val="00872139"/>
    <w:rsid w:val="00874ECA"/>
    <w:rsid w:val="0088562F"/>
    <w:rsid w:val="008976B8"/>
    <w:rsid w:val="008B741C"/>
    <w:rsid w:val="008C0962"/>
    <w:rsid w:val="008C12C8"/>
    <w:rsid w:val="008C3C6E"/>
    <w:rsid w:val="008C538F"/>
    <w:rsid w:val="008D54F4"/>
    <w:rsid w:val="008D5E7A"/>
    <w:rsid w:val="008F3BB9"/>
    <w:rsid w:val="008F48D4"/>
    <w:rsid w:val="008F60BF"/>
    <w:rsid w:val="008F63D2"/>
    <w:rsid w:val="008F6828"/>
    <w:rsid w:val="00903D1E"/>
    <w:rsid w:val="00906C93"/>
    <w:rsid w:val="009157AC"/>
    <w:rsid w:val="0092122D"/>
    <w:rsid w:val="00921A1A"/>
    <w:rsid w:val="009265D7"/>
    <w:rsid w:val="0093008F"/>
    <w:rsid w:val="009342D6"/>
    <w:rsid w:val="00935B5A"/>
    <w:rsid w:val="00941138"/>
    <w:rsid w:val="00953F91"/>
    <w:rsid w:val="00956A2F"/>
    <w:rsid w:val="00956CD8"/>
    <w:rsid w:val="0096138D"/>
    <w:rsid w:val="0096256D"/>
    <w:rsid w:val="009655CA"/>
    <w:rsid w:val="009761EB"/>
    <w:rsid w:val="0098172E"/>
    <w:rsid w:val="009819F0"/>
    <w:rsid w:val="00983138"/>
    <w:rsid w:val="00983411"/>
    <w:rsid w:val="00984E58"/>
    <w:rsid w:val="00990234"/>
    <w:rsid w:val="00990DA5"/>
    <w:rsid w:val="00991CAD"/>
    <w:rsid w:val="00995689"/>
    <w:rsid w:val="009A29D1"/>
    <w:rsid w:val="009A2E9B"/>
    <w:rsid w:val="009B04C0"/>
    <w:rsid w:val="009B380F"/>
    <w:rsid w:val="009B4608"/>
    <w:rsid w:val="009B47E5"/>
    <w:rsid w:val="009B662B"/>
    <w:rsid w:val="009C227A"/>
    <w:rsid w:val="009C4A21"/>
    <w:rsid w:val="009C4B93"/>
    <w:rsid w:val="009C750E"/>
    <w:rsid w:val="009D1D79"/>
    <w:rsid w:val="009D40B1"/>
    <w:rsid w:val="009D7AFD"/>
    <w:rsid w:val="009E1EAD"/>
    <w:rsid w:val="009E1F1C"/>
    <w:rsid w:val="009E5FFE"/>
    <w:rsid w:val="009E68D3"/>
    <w:rsid w:val="009E713A"/>
    <w:rsid w:val="009F3C13"/>
    <w:rsid w:val="009F67B3"/>
    <w:rsid w:val="009F74DE"/>
    <w:rsid w:val="00A0019E"/>
    <w:rsid w:val="00A00D6D"/>
    <w:rsid w:val="00A1101D"/>
    <w:rsid w:val="00A136B8"/>
    <w:rsid w:val="00A151C5"/>
    <w:rsid w:val="00A202EC"/>
    <w:rsid w:val="00A2517C"/>
    <w:rsid w:val="00A267F7"/>
    <w:rsid w:val="00A34CE5"/>
    <w:rsid w:val="00A350CC"/>
    <w:rsid w:val="00A40098"/>
    <w:rsid w:val="00A40F15"/>
    <w:rsid w:val="00A44F7D"/>
    <w:rsid w:val="00A507C4"/>
    <w:rsid w:val="00A53302"/>
    <w:rsid w:val="00A55A36"/>
    <w:rsid w:val="00A60026"/>
    <w:rsid w:val="00A60218"/>
    <w:rsid w:val="00A6131A"/>
    <w:rsid w:val="00A616A9"/>
    <w:rsid w:val="00A66C8D"/>
    <w:rsid w:val="00A73478"/>
    <w:rsid w:val="00A7685D"/>
    <w:rsid w:val="00A827D8"/>
    <w:rsid w:val="00A82BE5"/>
    <w:rsid w:val="00A856E6"/>
    <w:rsid w:val="00A90FFD"/>
    <w:rsid w:val="00A92555"/>
    <w:rsid w:val="00AA15F8"/>
    <w:rsid w:val="00AA32DE"/>
    <w:rsid w:val="00AA3623"/>
    <w:rsid w:val="00AA376C"/>
    <w:rsid w:val="00AB58DF"/>
    <w:rsid w:val="00AC6EBF"/>
    <w:rsid w:val="00AD2481"/>
    <w:rsid w:val="00AD6931"/>
    <w:rsid w:val="00AE5F90"/>
    <w:rsid w:val="00AF0F82"/>
    <w:rsid w:val="00AF1533"/>
    <w:rsid w:val="00B000A3"/>
    <w:rsid w:val="00B0164C"/>
    <w:rsid w:val="00B21259"/>
    <w:rsid w:val="00B34912"/>
    <w:rsid w:val="00B40BCE"/>
    <w:rsid w:val="00B46808"/>
    <w:rsid w:val="00B4721A"/>
    <w:rsid w:val="00B5112D"/>
    <w:rsid w:val="00B51A5C"/>
    <w:rsid w:val="00B52AA0"/>
    <w:rsid w:val="00B53BB2"/>
    <w:rsid w:val="00B57775"/>
    <w:rsid w:val="00B63809"/>
    <w:rsid w:val="00B6688C"/>
    <w:rsid w:val="00B67E85"/>
    <w:rsid w:val="00B70099"/>
    <w:rsid w:val="00B715EA"/>
    <w:rsid w:val="00B746BA"/>
    <w:rsid w:val="00B746BF"/>
    <w:rsid w:val="00B755B6"/>
    <w:rsid w:val="00B83808"/>
    <w:rsid w:val="00B84432"/>
    <w:rsid w:val="00B876A5"/>
    <w:rsid w:val="00B87D8F"/>
    <w:rsid w:val="00B87FB8"/>
    <w:rsid w:val="00B90109"/>
    <w:rsid w:val="00B9486F"/>
    <w:rsid w:val="00BA12B9"/>
    <w:rsid w:val="00BA5CD3"/>
    <w:rsid w:val="00BB29B5"/>
    <w:rsid w:val="00BB2ADA"/>
    <w:rsid w:val="00BB2D95"/>
    <w:rsid w:val="00BC098A"/>
    <w:rsid w:val="00BC2138"/>
    <w:rsid w:val="00BC2931"/>
    <w:rsid w:val="00BC2C1F"/>
    <w:rsid w:val="00BC3F94"/>
    <w:rsid w:val="00BD2EE2"/>
    <w:rsid w:val="00BD4104"/>
    <w:rsid w:val="00BD4AED"/>
    <w:rsid w:val="00BD7A5A"/>
    <w:rsid w:val="00BD7C7B"/>
    <w:rsid w:val="00BE007D"/>
    <w:rsid w:val="00BE0702"/>
    <w:rsid w:val="00BE0DA0"/>
    <w:rsid w:val="00BE446D"/>
    <w:rsid w:val="00BE622C"/>
    <w:rsid w:val="00BE67A0"/>
    <w:rsid w:val="00BE72D1"/>
    <w:rsid w:val="00BE790E"/>
    <w:rsid w:val="00BF247F"/>
    <w:rsid w:val="00BF69D8"/>
    <w:rsid w:val="00C03AB9"/>
    <w:rsid w:val="00C0574C"/>
    <w:rsid w:val="00C201AB"/>
    <w:rsid w:val="00C22719"/>
    <w:rsid w:val="00C238DD"/>
    <w:rsid w:val="00C26D9A"/>
    <w:rsid w:val="00C36768"/>
    <w:rsid w:val="00C44010"/>
    <w:rsid w:val="00C54B9F"/>
    <w:rsid w:val="00C57816"/>
    <w:rsid w:val="00C57D91"/>
    <w:rsid w:val="00C60F91"/>
    <w:rsid w:val="00C62F98"/>
    <w:rsid w:val="00C6332E"/>
    <w:rsid w:val="00C647DF"/>
    <w:rsid w:val="00C7236F"/>
    <w:rsid w:val="00C81B9B"/>
    <w:rsid w:val="00CA0B4E"/>
    <w:rsid w:val="00CA498F"/>
    <w:rsid w:val="00CB038D"/>
    <w:rsid w:val="00CB20A0"/>
    <w:rsid w:val="00CB4AF9"/>
    <w:rsid w:val="00CB5940"/>
    <w:rsid w:val="00CB5D21"/>
    <w:rsid w:val="00CB5FBE"/>
    <w:rsid w:val="00CB5FCF"/>
    <w:rsid w:val="00CC3E28"/>
    <w:rsid w:val="00CC7026"/>
    <w:rsid w:val="00CE00B6"/>
    <w:rsid w:val="00CE1718"/>
    <w:rsid w:val="00CE4D2A"/>
    <w:rsid w:val="00CE6D62"/>
    <w:rsid w:val="00CF01BF"/>
    <w:rsid w:val="00CF79EE"/>
    <w:rsid w:val="00D05217"/>
    <w:rsid w:val="00D06409"/>
    <w:rsid w:val="00D102BD"/>
    <w:rsid w:val="00D10DB4"/>
    <w:rsid w:val="00D1491A"/>
    <w:rsid w:val="00D14DF5"/>
    <w:rsid w:val="00D167E6"/>
    <w:rsid w:val="00D17906"/>
    <w:rsid w:val="00D233C1"/>
    <w:rsid w:val="00D248A3"/>
    <w:rsid w:val="00D27096"/>
    <w:rsid w:val="00D33738"/>
    <w:rsid w:val="00D33D57"/>
    <w:rsid w:val="00D35641"/>
    <w:rsid w:val="00D411B7"/>
    <w:rsid w:val="00D41FCA"/>
    <w:rsid w:val="00D53F47"/>
    <w:rsid w:val="00D56312"/>
    <w:rsid w:val="00D5640A"/>
    <w:rsid w:val="00D60090"/>
    <w:rsid w:val="00D63A84"/>
    <w:rsid w:val="00D6736D"/>
    <w:rsid w:val="00D7131D"/>
    <w:rsid w:val="00D7162C"/>
    <w:rsid w:val="00D71DD1"/>
    <w:rsid w:val="00D71DD2"/>
    <w:rsid w:val="00D74F18"/>
    <w:rsid w:val="00D814D1"/>
    <w:rsid w:val="00D83E3D"/>
    <w:rsid w:val="00D9003A"/>
    <w:rsid w:val="00D92BCA"/>
    <w:rsid w:val="00D93795"/>
    <w:rsid w:val="00DA02B1"/>
    <w:rsid w:val="00DA6296"/>
    <w:rsid w:val="00DA66FA"/>
    <w:rsid w:val="00DA744E"/>
    <w:rsid w:val="00DB39C1"/>
    <w:rsid w:val="00DB5A47"/>
    <w:rsid w:val="00DB5F86"/>
    <w:rsid w:val="00DB7548"/>
    <w:rsid w:val="00DC420F"/>
    <w:rsid w:val="00DC7473"/>
    <w:rsid w:val="00DD1589"/>
    <w:rsid w:val="00DD19DF"/>
    <w:rsid w:val="00DD336E"/>
    <w:rsid w:val="00DD522F"/>
    <w:rsid w:val="00DD6C23"/>
    <w:rsid w:val="00DE288E"/>
    <w:rsid w:val="00DF0906"/>
    <w:rsid w:val="00DF133F"/>
    <w:rsid w:val="00E01FEC"/>
    <w:rsid w:val="00E05479"/>
    <w:rsid w:val="00E134C7"/>
    <w:rsid w:val="00E13793"/>
    <w:rsid w:val="00E26163"/>
    <w:rsid w:val="00E35CF3"/>
    <w:rsid w:val="00E5121C"/>
    <w:rsid w:val="00E51F49"/>
    <w:rsid w:val="00E52594"/>
    <w:rsid w:val="00E53E04"/>
    <w:rsid w:val="00E56B31"/>
    <w:rsid w:val="00E6102E"/>
    <w:rsid w:val="00E63643"/>
    <w:rsid w:val="00E664A5"/>
    <w:rsid w:val="00E678CF"/>
    <w:rsid w:val="00E76097"/>
    <w:rsid w:val="00E81D4C"/>
    <w:rsid w:val="00E84570"/>
    <w:rsid w:val="00E85B77"/>
    <w:rsid w:val="00E87431"/>
    <w:rsid w:val="00E90A3E"/>
    <w:rsid w:val="00E93EB2"/>
    <w:rsid w:val="00E93F17"/>
    <w:rsid w:val="00EA01BB"/>
    <w:rsid w:val="00EA37D8"/>
    <w:rsid w:val="00EA54CC"/>
    <w:rsid w:val="00EB42BA"/>
    <w:rsid w:val="00EB44E9"/>
    <w:rsid w:val="00EB6A6C"/>
    <w:rsid w:val="00EC2537"/>
    <w:rsid w:val="00EC2813"/>
    <w:rsid w:val="00EC375D"/>
    <w:rsid w:val="00EC5033"/>
    <w:rsid w:val="00ED0ABC"/>
    <w:rsid w:val="00ED4F61"/>
    <w:rsid w:val="00EE1E25"/>
    <w:rsid w:val="00EE22E8"/>
    <w:rsid w:val="00EE35F4"/>
    <w:rsid w:val="00EE6943"/>
    <w:rsid w:val="00EE6F2F"/>
    <w:rsid w:val="00EF606D"/>
    <w:rsid w:val="00EF71AD"/>
    <w:rsid w:val="00F01DE1"/>
    <w:rsid w:val="00F10143"/>
    <w:rsid w:val="00F10B92"/>
    <w:rsid w:val="00F16CB9"/>
    <w:rsid w:val="00F17307"/>
    <w:rsid w:val="00F17B46"/>
    <w:rsid w:val="00F17FF0"/>
    <w:rsid w:val="00F23E60"/>
    <w:rsid w:val="00F31C10"/>
    <w:rsid w:val="00F35FD8"/>
    <w:rsid w:val="00F41CB2"/>
    <w:rsid w:val="00F45573"/>
    <w:rsid w:val="00F475BF"/>
    <w:rsid w:val="00F52146"/>
    <w:rsid w:val="00F56E65"/>
    <w:rsid w:val="00F6682A"/>
    <w:rsid w:val="00F67007"/>
    <w:rsid w:val="00F705DB"/>
    <w:rsid w:val="00F75E51"/>
    <w:rsid w:val="00F7741D"/>
    <w:rsid w:val="00F803A1"/>
    <w:rsid w:val="00F8083A"/>
    <w:rsid w:val="00F81B32"/>
    <w:rsid w:val="00F83A77"/>
    <w:rsid w:val="00F8478C"/>
    <w:rsid w:val="00F85B77"/>
    <w:rsid w:val="00F904A9"/>
    <w:rsid w:val="00F913D6"/>
    <w:rsid w:val="00F92642"/>
    <w:rsid w:val="00F92C2C"/>
    <w:rsid w:val="00FA7EBE"/>
    <w:rsid w:val="00FC075B"/>
    <w:rsid w:val="00FC1083"/>
    <w:rsid w:val="00FC1EE4"/>
    <w:rsid w:val="00FC7F9E"/>
    <w:rsid w:val="00FD01C2"/>
    <w:rsid w:val="00FD34FB"/>
    <w:rsid w:val="00FD7E04"/>
    <w:rsid w:val="00FE0EC9"/>
    <w:rsid w:val="00FE29C9"/>
    <w:rsid w:val="00FE5210"/>
    <w:rsid w:val="00FE6C11"/>
    <w:rsid w:val="00FF26B3"/>
    <w:rsid w:val="00FF37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5A3F"/>
  <w15:chartTrackingRefBased/>
  <w15:docId w15:val="{3FBD15CC-2111-47E8-8648-37E6C069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7E6"/>
    <w:pPr>
      <w:spacing w:after="0" w:line="240" w:lineRule="auto"/>
    </w:pPr>
    <w:rPr>
      <w:rFonts w:ascii="Times New Roman" w:eastAsia="Calibri" w:hAnsi="Times New Roman" w:cs="Times New Roman"/>
      <w:sz w:val="24"/>
      <w:szCs w:val="24"/>
    </w:rPr>
  </w:style>
  <w:style w:type="paragraph" w:styleId="Rubrik1">
    <w:name w:val="heading 1"/>
    <w:basedOn w:val="Normal"/>
    <w:next w:val="Normal"/>
    <w:link w:val="Rubrik1Char"/>
    <w:uiPriority w:val="9"/>
    <w:qFormat/>
    <w:rsid w:val="005A0F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167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9083C"/>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19083C"/>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E84570"/>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rubrik">
    <w:name w:val="Titel rubrik"/>
    <w:basedOn w:val="Normal"/>
    <w:next w:val="Rubrik2"/>
    <w:link w:val="TitelrubrikChar"/>
    <w:rsid w:val="00D167E6"/>
    <w:pPr>
      <w:spacing w:after="320"/>
      <w:jc w:val="center"/>
    </w:pPr>
    <w:rPr>
      <w:rFonts w:ascii="Calibri" w:hAnsi="Calibri"/>
      <w:b/>
      <w:bCs/>
      <w:color w:val="666666"/>
      <w:sz w:val="56"/>
      <w:szCs w:val="56"/>
    </w:rPr>
  </w:style>
  <w:style w:type="character" w:customStyle="1" w:styleId="TitelrubrikChar">
    <w:name w:val="Titel rubrik Char"/>
    <w:basedOn w:val="Standardstycketeckensnitt"/>
    <w:link w:val="Titelrubrik"/>
    <w:rsid w:val="00D167E6"/>
    <w:rPr>
      <w:rFonts w:ascii="Calibri" w:eastAsia="Calibri" w:hAnsi="Calibri" w:cs="Times New Roman"/>
      <w:b/>
      <w:bCs/>
      <w:color w:val="666666"/>
      <w:sz w:val="56"/>
      <w:szCs w:val="56"/>
    </w:rPr>
  </w:style>
  <w:style w:type="paragraph" w:customStyle="1" w:styleId="Fltrubrik">
    <w:name w:val="Fältrubrik"/>
    <w:basedOn w:val="Normal"/>
    <w:semiHidden/>
    <w:qFormat/>
    <w:rsid w:val="00D167E6"/>
    <w:rPr>
      <w:rFonts w:ascii="Calibri" w:hAnsi="Calibri"/>
      <w:b/>
      <w:sz w:val="16"/>
      <w:szCs w:val="18"/>
    </w:rPr>
  </w:style>
  <w:style w:type="paragraph" w:styleId="Sidhuvud">
    <w:name w:val="header"/>
    <w:basedOn w:val="Normal"/>
    <w:link w:val="SidhuvudChar"/>
    <w:uiPriority w:val="99"/>
    <w:unhideWhenUsed/>
    <w:rsid w:val="00D167E6"/>
    <w:pPr>
      <w:tabs>
        <w:tab w:val="center" w:pos="4536"/>
        <w:tab w:val="right" w:pos="9072"/>
      </w:tabs>
    </w:pPr>
  </w:style>
  <w:style w:type="character" w:customStyle="1" w:styleId="SidhuvudChar">
    <w:name w:val="Sidhuvud Char"/>
    <w:basedOn w:val="Standardstycketeckensnitt"/>
    <w:link w:val="Sidhuvud"/>
    <w:uiPriority w:val="99"/>
    <w:rsid w:val="00D167E6"/>
    <w:rPr>
      <w:rFonts w:ascii="Times New Roman" w:eastAsia="Calibri" w:hAnsi="Times New Roman" w:cs="Times New Roman"/>
      <w:sz w:val="24"/>
      <w:szCs w:val="24"/>
    </w:rPr>
  </w:style>
  <w:style w:type="paragraph" w:styleId="Sidfot">
    <w:name w:val="footer"/>
    <w:basedOn w:val="Normal"/>
    <w:link w:val="SidfotChar"/>
    <w:uiPriority w:val="99"/>
    <w:unhideWhenUsed/>
    <w:rsid w:val="00D167E6"/>
    <w:pPr>
      <w:tabs>
        <w:tab w:val="center" w:pos="4536"/>
        <w:tab w:val="right" w:pos="9072"/>
      </w:tabs>
    </w:pPr>
  </w:style>
  <w:style w:type="character" w:customStyle="1" w:styleId="SidfotChar">
    <w:name w:val="Sidfot Char"/>
    <w:basedOn w:val="Standardstycketeckensnitt"/>
    <w:link w:val="Sidfot"/>
    <w:uiPriority w:val="99"/>
    <w:rsid w:val="00D167E6"/>
    <w:rPr>
      <w:rFonts w:ascii="Times New Roman" w:eastAsia="Calibri" w:hAnsi="Times New Roman" w:cs="Times New Roman"/>
      <w:sz w:val="24"/>
      <w:szCs w:val="24"/>
    </w:rPr>
  </w:style>
  <w:style w:type="paragraph" w:customStyle="1" w:styleId="Sidhuvudtext">
    <w:name w:val="Sidhuvudtext"/>
    <w:basedOn w:val="Fltrubrik"/>
    <w:semiHidden/>
    <w:qFormat/>
    <w:rsid w:val="00D167E6"/>
  </w:style>
  <w:style w:type="character" w:styleId="Hyperlnk">
    <w:name w:val="Hyperlink"/>
    <w:basedOn w:val="Standardstycketeckensnitt"/>
    <w:uiPriority w:val="99"/>
    <w:rsid w:val="00D167E6"/>
    <w:rPr>
      <w:color w:val="0000FF"/>
      <w:u w:val="single"/>
    </w:rPr>
  </w:style>
  <w:style w:type="paragraph" w:customStyle="1" w:styleId="Default">
    <w:name w:val="Default"/>
    <w:rsid w:val="00D167E6"/>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customStyle="1" w:styleId="Rubrik2Char">
    <w:name w:val="Rubrik 2 Char"/>
    <w:basedOn w:val="Standardstycketeckensnitt"/>
    <w:link w:val="Rubrik2"/>
    <w:uiPriority w:val="9"/>
    <w:rsid w:val="00D167E6"/>
    <w:rPr>
      <w:rFonts w:asciiTheme="majorHAnsi" w:eastAsiaTheme="majorEastAsia" w:hAnsiTheme="majorHAnsi" w:cstheme="majorBidi"/>
      <w:color w:val="2F5496" w:themeColor="accent1" w:themeShade="BF"/>
      <w:sz w:val="26"/>
      <w:szCs w:val="26"/>
    </w:rPr>
  </w:style>
  <w:style w:type="character" w:styleId="Olstomnmnande">
    <w:name w:val="Unresolved Mention"/>
    <w:basedOn w:val="Standardstycketeckensnitt"/>
    <w:uiPriority w:val="99"/>
    <w:semiHidden/>
    <w:unhideWhenUsed/>
    <w:rsid w:val="00FF26B3"/>
    <w:rPr>
      <w:color w:val="605E5C"/>
      <w:shd w:val="clear" w:color="auto" w:fill="E1DFDD"/>
    </w:rPr>
  </w:style>
  <w:style w:type="character" w:styleId="Kommentarsreferens">
    <w:name w:val="annotation reference"/>
    <w:basedOn w:val="Standardstycketeckensnitt"/>
    <w:uiPriority w:val="99"/>
    <w:semiHidden/>
    <w:unhideWhenUsed/>
    <w:rsid w:val="00493DE7"/>
    <w:rPr>
      <w:sz w:val="16"/>
      <w:szCs w:val="16"/>
    </w:rPr>
  </w:style>
  <w:style w:type="paragraph" w:styleId="Kommentarer">
    <w:name w:val="annotation text"/>
    <w:basedOn w:val="Normal"/>
    <w:link w:val="KommentarerChar"/>
    <w:uiPriority w:val="99"/>
    <w:unhideWhenUsed/>
    <w:rsid w:val="00493DE7"/>
    <w:rPr>
      <w:sz w:val="20"/>
      <w:szCs w:val="20"/>
    </w:rPr>
  </w:style>
  <w:style w:type="character" w:customStyle="1" w:styleId="KommentarerChar">
    <w:name w:val="Kommentarer Char"/>
    <w:basedOn w:val="Standardstycketeckensnitt"/>
    <w:link w:val="Kommentarer"/>
    <w:uiPriority w:val="99"/>
    <w:rsid w:val="00493DE7"/>
    <w:rPr>
      <w:rFonts w:ascii="Times New Roman" w:eastAsia="Calibri"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493DE7"/>
    <w:rPr>
      <w:b/>
      <w:bCs/>
    </w:rPr>
  </w:style>
  <w:style w:type="character" w:customStyle="1" w:styleId="KommentarsmneChar">
    <w:name w:val="Kommentarsämne Char"/>
    <w:basedOn w:val="KommentarerChar"/>
    <w:link w:val="Kommentarsmne"/>
    <w:uiPriority w:val="99"/>
    <w:semiHidden/>
    <w:rsid w:val="00493DE7"/>
    <w:rPr>
      <w:rFonts w:ascii="Times New Roman" w:eastAsia="Calibri" w:hAnsi="Times New Roman" w:cs="Times New Roman"/>
      <w:b/>
      <w:bCs/>
      <w:sz w:val="20"/>
      <w:szCs w:val="20"/>
    </w:rPr>
  </w:style>
  <w:style w:type="paragraph" w:styleId="Ballongtext">
    <w:name w:val="Balloon Text"/>
    <w:basedOn w:val="Normal"/>
    <w:link w:val="BallongtextChar"/>
    <w:uiPriority w:val="99"/>
    <w:semiHidden/>
    <w:unhideWhenUsed/>
    <w:rsid w:val="00493DE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93DE7"/>
    <w:rPr>
      <w:rFonts w:ascii="Segoe UI" w:eastAsia="Calibri" w:hAnsi="Segoe UI" w:cs="Segoe UI"/>
      <w:sz w:val="18"/>
      <w:szCs w:val="18"/>
    </w:rPr>
  </w:style>
  <w:style w:type="character" w:styleId="AnvndHyperlnk">
    <w:name w:val="FollowedHyperlink"/>
    <w:basedOn w:val="Standardstycketeckensnitt"/>
    <w:uiPriority w:val="99"/>
    <w:semiHidden/>
    <w:unhideWhenUsed/>
    <w:rsid w:val="00E81D4C"/>
    <w:rPr>
      <w:color w:val="954F72" w:themeColor="followedHyperlink"/>
      <w:u w:val="single"/>
    </w:rPr>
  </w:style>
  <w:style w:type="character" w:customStyle="1" w:styleId="Rubrik1Char">
    <w:name w:val="Rubrik 1 Char"/>
    <w:basedOn w:val="Standardstycketeckensnitt"/>
    <w:link w:val="Rubrik1"/>
    <w:uiPriority w:val="9"/>
    <w:rsid w:val="005A0F5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19083C"/>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19083C"/>
    <w:rPr>
      <w:rFonts w:asciiTheme="majorHAnsi" w:eastAsiaTheme="majorEastAsia" w:hAnsiTheme="majorHAnsi" w:cstheme="majorBidi"/>
      <w:i/>
      <w:iCs/>
      <w:color w:val="2F5496" w:themeColor="accent1" w:themeShade="BF"/>
      <w:sz w:val="24"/>
      <w:szCs w:val="24"/>
    </w:rPr>
  </w:style>
  <w:style w:type="character" w:customStyle="1" w:styleId="Rubrik5Char">
    <w:name w:val="Rubrik 5 Char"/>
    <w:basedOn w:val="Standardstycketeckensnitt"/>
    <w:link w:val="Rubrik5"/>
    <w:uiPriority w:val="9"/>
    <w:rsid w:val="00E84570"/>
    <w:rPr>
      <w:rFonts w:asciiTheme="majorHAnsi" w:eastAsiaTheme="majorEastAsia" w:hAnsiTheme="majorHAnsi" w:cstheme="majorBidi"/>
      <w:color w:val="2F5496" w:themeColor="accent1" w:themeShade="BF"/>
      <w:sz w:val="24"/>
      <w:szCs w:val="24"/>
    </w:rPr>
  </w:style>
  <w:style w:type="paragraph" w:styleId="Liststycke">
    <w:name w:val="List Paragraph"/>
    <w:basedOn w:val="Normal"/>
    <w:uiPriority w:val="34"/>
    <w:qFormat/>
    <w:rsid w:val="00101A18"/>
    <w:pPr>
      <w:ind w:left="720"/>
      <w:contextualSpacing/>
    </w:pPr>
  </w:style>
  <w:style w:type="paragraph" w:styleId="Innehllsfrteckningsrubrik">
    <w:name w:val="TOC Heading"/>
    <w:basedOn w:val="Rubrik1"/>
    <w:next w:val="Normal"/>
    <w:uiPriority w:val="39"/>
    <w:unhideWhenUsed/>
    <w:qFormat/>
    <w:rsid w:val="00101A18"/>
    <w:pPr>
      <w:spacing w:line="259" w:lineRule="auto"/>
      <w:outlineLvl w:val="9"/>
    </w:pPr>
    <w:rPr>
      <w:lang w:eastAsia="sv-SE"/>
    </w:rPr>
  </w:style>
  <w:style w:type="paragraph" w:styleId="Innehll1">
    <w:name w:val="toc 1"/>
    <w:basedOn w:val="Normal"/>
    <w:next w:val="Normal"/>
    <w:autoRedefine/>
    <w:uiPriority w:val="39"/>
    <w:unhideWhenUsed/>
    <w:rsid w:val="00101A18"/>
    <w:pPr>
      <w:spacing w:after="100"/>
    </w:pPr>
  </w:style>
  <w:style w:type="paragraph" w:styleId="Innehll2">
    <w:name w:val="toc 2"/>
    <w:basedOn w:val="Normal"/>
    <w:next w:val="Normal"/>
    <w:autoRedefine/>
    <w:uiPriority w:val="39"/>
    <w:unhideWhenUsed/>
    <w:rsid w:val="00101A18"/>
    <w:pPr>
      <w:spacing w:after="100"/>
      <w:ind w:left="240"/>
    </w:pPr>
  </w:style>
  <w:style w:type="paragraph" w:styleId="Innehll3">
    <w:name w:val="toc 3"/>
    <w:basedOn w:val="Normal"/>
    <w:next w:val="Normal"/>
    <w:autoRedefine/>
    <w:uiPriority w:val="39"/>
    <w:unhideWhenUsed/>
    <w:rsid w:val="00101A18"/>
    <w:pPr>
      <w:spacing w:after="100"/>
      <w:ind w:left="480"/>
    </w:pPr>
  </w:style>
  <w:style w:type="paragraph" w:styleId="Ingetavstnd">
    <w:name w:val="No Spacing"/>
    <w:link w:val="IngetavstndChar"/>
    <w:uiPriority w:val="1"/>
    <w:qFormat/>
    <w:rsid w:val="00101A18"/>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101A18"/>
    <w:rPr>
      <w:rFonts w:eastAsiaTheme="minorEastAsia"/>
      <w:lang w:eastAsia="sv-SE"/>
    </w:rPr>
  </w:style>
  <w:style w:type="table" w:styleId="Tabellrutnt">
    <w:name w:val="Table Grid"/>
    <w:basedOn w:val="Normaltabell"/>
    <w:uiPriority w:val="39"/>
    <w:rsid w:val="008F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19651">
      <w:bodyDiv w:val="1"/>
      <w:marLeft w:val="0"/>
      <w:marRight w:val="0"/>
      <w:marTop w:val="0"/>
      <w:marBottom w:val="0"/>
      <w:divBdr>
        <w:top w:val="none" w:sz="0" w:space="0" w:color="auto"/>
        <w:left w:val="none" w:sz="0" w:space="0" w:color="auto"/>
        <w:bottom w:val="none" w:sz="0" w:space="0" w:color="auto"/>
        <w:right w:val="none" w:sz="0" w:space="0" w:color="auto"/>
      </w:divBdr>
    </w:div>
    <w:div w:id="1133714573">
      <w:bodyDiv w:val="1"/>
      <w:marLeft w:val="0"/>
      <w:marRight w:val="0"/>
      <w:marTop w:val="0"/>
      <w:marBottom w:val="0"/>
      <w:divBdr>
        <w:top w:val="none" w:sz="0" w:space="0" w:color="auto"/>
        <w:left w:val="none" w:sz="0" w:space="0" w:color="auto"/>
        <w:bottom w:val="none" w:sz="0" w:space="0" w:color="auto"/>
        <w:right w:val="none" w:sz="0" w:space="0" w:color="auto"/>
      </w:divBdr>
    </w:div>
    <w:div w:id="21158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rect.mediq.se/mediqb2bstorefront/SwedenB2Pifs10/s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sterdata.kund@mediq.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sterdata.kund@mediq.com" TargetMode="External"/><Relationship Id="rId5" Type="http://schemas.openxmlformats.org/officeDocument/2006/relationships/numbering" Target="numbering.xml"/><Relationship Id="rId15" Type="http://schemas.openxmlformats.org/officeDocument/2006/relationships/hyperlink" Target="mailto:kundservice.direct@mediq.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us.mediq.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A076020ABD2498836D42318037D36" ma:contentTypeVersion="12" ma:contentTypeDescription="Create a new document." ma:contentTypeScope="" ma:versionID="d14fdbce10419ca486da9ea9f0f7c129">
  <xsd:schema xmlns:xsd="http://www.w3.org/2001/XMLSchema" xmlns:xs="http://www.w3.org/2001/XMLSchema" xmlns:p="http://schemas.microsoft.com/office/2006/metadata/properties" xmlns:ns2="d804b794-3987-45a9-bf03-82a2bc778e62" xmlns:ns3="733e7d78-fe69-423d-a9d5-40bedfb99496" targetNamespace="http://schemas.microsoft.com/office/2006/metadata/properties" ma:root="true" ma:fieldsID="2cf61925a4bf48f264f2e9be19b7a98c" ns2:_="" ns3:_="">
    <xsd:import namespace="d804b794-3987-45a9-bf03-82a2bc778e62"/>
    <xsd:import namespace="733e7d78-fe69-423d-a9d5-40bedfb994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4b794-3987-45a9-bf03-82a2bc778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e7d78-fe69-423d-a9d5-40bedfb994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5BA6-8D10-4DE2-8A65-3A5291543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4b794-3987-45a9-bf03-82a2bc778e62"/>
    <ds:schemaRef ds:uri="733e7d78-fe69-423d-a9d5-40bedfb99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ADE42-23D8-41C9-B897-4B68ADA0EAC8}">
  <ds:schemaRefs>
    <ds:schemaRef ds:uri="http://schemas.microsoft.com/sharepoint/v3/contenttype/forms"/>
  </ds:schemaRefs>
</ds:datastoreItem>
</file>

<file path=customXml/itemProps3.xml><?xml version="1.0" encoding="utf-8"?>
<ds:datastoreItem xmlns:ds="http://schemas.openxmlformats.org/officeDocument/2006/customXml" ds:itemID="{83C4403C-8B1B-4E94-A65E-DD6C4C358FF5}">
  <ds:schemaRefs>
    <ds:schemaRef ds:uri="http://purl.org/dc/elements/1.1/"/>
    <ds:schemaRef ds:uri="http://schemas.microsoft.com/office/2006/metadata/properties"/>
    <ds:schemaRef ds:uri="http://schemas.microsoft.com/office/2006/documentManagement/types"/>
    <ds:schemaRef ds:uri="733e7d78-fe69-423d-a9d5-40bedfb99496"/>
    <ds:schemaRef ds:uri="http://purl.org/dc/terms/"/>
    <ds:schemaRef ds:uri="http://schemas.openxmlformats.org/package/2006/metadata/core-properties"/>
    <ds:schemaRef ds:uri="http://purl.org/dc/dcmitype/"/>
    <ds:schemaRef ds:uri="http://schemas.microsoft.com/office/infopath/2007/PartnerControls"/>
    <ds:schemaRef ds:uri="d804b794-3987-45a9-bf03-82a2bc778e62"/>
    <ds:schemaRef ds:uri="http://www.w3.org/XML/1998/namespace"/>
  </ds:schemaRefs>
</ds:datastoreItem>
</file>

<file path=customXml/itemProps4.xml><?xml version="1.0" encoding="utf-8"?>
<ds:datastoreItem xmlns:ds="http://schemas.openxmlformats.org/officeDocument/2006/customXml" ds:itemID="{0BBB851C-4F6E-4C52-AE5C-B4B652DC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2599</Words>
  <Characters>13775</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16342</CharactersWithSpaces>
  <SharedDoc>false</SharedDoc>
  <HLinks>
    <vt:vector size="180" baseType="variant">
      <vt:variant>
        <vt:i4>1179750</vt:i4>
      </vt:variant>
      <vt:variant>
        <vt:i4>165</vt:i4>
      </vt:variant>
      <vt:variant>
        <vt:i4>0</vt:i4>
      </vt:variant>
      <vt:variant>
        <vt:i4>5</vt:i4>
      </vt:variant>
      <vt:variant>
        <vt:lpwstr>mailto:kundservice.direct@mediq.com</vt:lpwstr>
      </vt:variant>
      <vt:variant>
        <vt:lpwstr/>
      </vt:variant>
      <vt:variant>
        <vt:i4>2752556</vt:i4>
      </vt:variant>
      <vt:variant>
        <vt:i4>162</vt:i4>
      </vt:variant>
      <vt:variant>
        <vt:i4>0</vt:i4>
      </vt:variant>
      <vt:variant>
        <vt:i4>5</vt:i4>
      </vt:variant>
      <vt:variant>
        <vt:lpwstr>https://plus.mediq.se/</vt:lpwstr>
      </vt:variant>
      <vt:variant>
        <vt:lpwstr/>
      </vt:variant>
      <vt:variant>
        <vt:i4>5570634</vt:i4>
      </vt:variant>
      <vt:variant>
        <vt:i4>159</vt:i4>
      </vt:variant>
      <vt:variant>
        <vt:i4>0</vt:i4>
      </vt:variant>
      <vt:variant>
        <vt:i4>5</vt:i4>
      </vt:variant>
      <vt:variant>
        <vt:lpwstr>https://direct.mediq.se/mediqb2bstorefront/SwedenB2Pifs10/sv</vt:lpwstr>
      </vt:variant>
      <vt:variant>
        <vt:lpwstr/>
      </vt:variant>
      <vt:variant>
        <vt:i4>4194341</vt:i4>
      </vt:variant>
      <vt:variant>
        <vt:i4>156</vt:i4>
      </vt:variant>
      <vt:variant>
        <vt:i4>0</vt:i4>
      </vt:variant>
      <vt:variant>
        <vt:i4>5</vt:i4>
      </vt:variant>
      <vt:variant>
        <vt:lpwstr>mailto:masterdata.kund@mediq.com</vt:lpwstr>
      </vt:variant>
      <vt:variant>
        <vt:lpwstr/>
      </vt:variant>
      <vt:variant>
        <vt:i4>4194341</vt:i4>
      </vt:variant>
      <vt:variant>
        <vt:i4>153</vt:i4>
      </vt:variant>
      <vt:variant>
        <vt:i4>0</vt:i4>
      </vt:variant>
      <vt:variant>
        <vt:i4>5</vt:i4>
      </vt:variant>
      <vt:variant>
        <vt:lpwstr>mailto:masterdata.kund@mediq.com</vt:lpwstr>
      </vt:variant>
      <vt:variant>
        <vt:lpwstr/>
      </vt:variant>
      <vt:variant>
        <vt:i4>1376314</vt:i4>
      </vt:variant>
      <vt:variant>
        <vt:i4>146</vt:i4>
      </vt:variant>
      <vt:variant>
        <vt:i4>0</vt:i4>
      </vt:variant>
      <vt:variant>
        <vt:i4>5</vt:i4>
      </vt:variant>
      <vt:variant>
        <vt:lpwstr/>
      </vt:variant>
      <vt:variant>
        <vt:lpwstr>_Toc149660401</vt:lpwstr>
      </vt:variant>
      <vt:variant>
        <vt:i4>1376314</vt:i4>
      </vt:variant>
      <vt:variant>
        <vt:i4>140</vt:i4>
      </vt:variant>
      <vt:variant>
        <vt:i4>0</vt:i4>
      </vt:variant>
      <vt:variant>
        <vt:i4>5</vt:i4>
      </vt:variant>
      <vt:variant>
        <vt:lpwstr/>
      </vt:variant>
      <vt:variant>
        <vt:lpwstr>_Toc149660400</vt:lpwstr>
      </vt:variant>
      <vt:variant>
        <vt:i4>1835069</vt:i4>
      </vt:variant>
      <vt:variant>
        <vt:i4>134</vt:i4>
      </vt:variant>
      <vt:variant>
        <vt:i4>0</vt:i4>
      </vt:variant>
      <vt:variant>
        <vt:i4>5</vt:i4>
      </vt:variant>
      <vt:variant>
        <vt:lpwstr/>
      </vt:variant>
      <vt:variant>
        <vt:lpwstr>_Toc149660399</vt:lpwstr>
      </vt:variant>
      <vt:variant>
        <vt:i4>1835069</vt:i4>
      </vt:variant>
      <vt:variant>
        <vt:i4>128</vt:i4>
      </vt:variant>
      <vt:variant>
        <vt:i4>0</vt:i4>
      </vt:variant>
      <vt:variant>
        <vt:i4>5</vt:i4>
      </vt:variant>
      <vt:variant>
        <vt:lpwstr/>
      </vt:variant>
      <vt:variant>
        <vt:lpwstr>_Toc149660398</vt:lpwstr>
      </vt:variant>
      <vt:variant>
        <vt:i4>1835069</vt:i4>
      </vt:variant>
      <vt:variant>
        <vt:i4>122</vt:i4>
      </vt:variant>
      <vt:variant>
        <vt:i4>0</vt:i4>
      </vt:variant>
      <vt:variant>
        <vt:i4>5</vt:i4>
      </vt:variant>
      <vt:variant>
        <vt:lpwstr/>
      </vt:variant>
      <vt:variant>
        <vt:lpwstr>_Toc149660397</vt:lpwstr>
      </vt:variant>
      <vt:variant>
        <vt:i4>1835069</vt:i4>
      </vt:variant>
      <vt:variant>
        <vt:i4>116</vt:i4>
      </vt:variant>
      <vt:variant>
        <vt:i4>0</vt:i4>
      </vt:variant>
      <vt:variant>
        <vt:i4>5</vt:i4>
      </vt:variant>
      <vt:variant>
        <vt:lpwstr/>
      </vt:variant>
      <vt:variant>
        <vt:lpwstr>_Toc149660396</vt:lpwstr>
      </vt:variant>
      <vt:variant>
        <vt:i4>1835069</vt:i4>
      </vt:variant>
      <vt:variant>
        <vt:i4>110</vt:i4>
      </vt:variant>
      <vt:variant>
        <vt:i4>0</vt:i4>
      </vt:variant>
      <vt:variant>
        <vt:i4>5</vt:i4>
      </vt:variant>
      <vt:variant>
        <vt:lpwstr/>
      </vt:variant>
      <vt:variant>
        <vt:lpwstr>_Toc149660395</vt:lpwstr>
      </vt:variant>
      <vt:variant>
        <vt:i4>1835069</vt:i4>
      </vt:variant>
      <vt:variant>
        <vt:i4>104</vt:i4>
      </vt:variant>
      <vt:variant>
        <vt:i4>0</vt:i4>
      </vt:variant>
      <vt:variant>
        <vt:i4>5</vt:i4>
      </vt:variant>
      <vt:variant>
        <vt:lpwstr/>
      </vt:variant>
      <vt:variant>
        <vt:lpwstr>_Toc149660394</vt:lpwstr>
      </vt:variant>
      <vt:variant>
        <vt:i4>1835069</vt:i4>
      </vt:variant>
      <vt:variant>
        <vt:i4>98</vt:i4>
      </vt:variant>
      <vt:variant>
        <vt:i4>0</vt:i4>
      </vt:variant>
      <vt:variant>
        <vt:i4>5</vt:i4>
      </vt:variant>
      <vt:variant>
        <vt:lpwstr/>
      </vt:variant>
      <vt:variant>
        <vt:lpwstr>_Toc149660393</vt:lpwstr>
      </vt:variant>
      <vt:variant>
        <vt:i4>1835069</vt:i4>
      </vt:variant>
      <vt:variant>
        <vt:i4>92</vt:i4>
      </vt:variant>
      <vt:variant>
        <vt:i4>0</vt:i4>
      </vt:variant>
      <vt:variant>
        <vt:i4>5</vt:i4>
      </vt:variant>
      <vt:variant>
        <vt:lpwstr/>
      </vt:variant>
      <vt:variant>
        <vt:lpwstr>_Toc149660392</vt:lpwstr>
      </vt:variant>
      <vt:variant>
        <vt:i4>1835069</vt:i4>
      </vt:variant>
      <vt:variant>
        <vt:i4>86</vt:i4>
      </vt:variant>
      <vt:variant>
        <vt:i4>0</vt:i4>
      </vt:variant>
      <vt:variant>
        <vt:i4>5</vt:i4>
      </vt:variant>
      <vt:variant>
        <vt:lpwstr/>
      </vt:variant>
      <vt:variant>
        <vt:lpwstr>_Toc149660391</vt:lpwstr>
      </vt:variant>
      <vt:variant>
        <vt:i4>1835069</vt:i4>
      </vt:variant>
      <vt:variant>
        <vt:i4>80</vt:i4>
      </vt:variant>
      <vt:variant>
        <vt:i4>0</vt:i4>
      </vt:variant>
      <vt:variant>
        <vt:i4>5</vt:i4>
      </vt:variant>
      <vt:variant>
        <vt:lpwstr/>
      </vt:variant>
      <vt:variant>
        <vt:lpwstr>_Toc149660390</vt:lpwstr>
      </vt:variant>
      <vt:variant>
        <vt:i4>1900605</vt:i4>
      </vt:variant>
      <vt:variant>
        <vt:i4>74</vt:i4>
      </vt:variant>
      <vt:variant>
        <vt:i4>0</vt:i4>
      </vt:variant>
      <vt:variant>
        <vt:i4>5</vt:i4>
      </vt:variant>
      <vt:variant>
        <vt:lpwstr/>
      </vt:variant>
      <vt:variant>
        <vt:lpwstr>_Toc149660389</vt:lpwstr>
      </vt:variant>
      <vt:variant>
        <vt:i4>1900605</vt:i4>
      </vt:variant>
      <vt:variant>
        <vt:i4>68</vt:i4>
      </vt:variant>
      <vt:variant>
        <vt:i4>0</vt:i4>
      </vt:variant>
      <vt:variant>
        <vt:i4>5</vt:i4>
      </vt:variant>
      <vt:variant>
        <vt:lpwstr/>
      </vt:variant>
      <vt:variant>
        <vt:lpwstr>_Toc149660388</vt:lpwstr>
      </vt:variant>
      <vt:variant>
        <vt:i4>1900605</vt:i4>
      </vt:variant>
      <vt:variant>
        <vt:i4>62</vt:i4>
      </vt:variant>
      <vt:variant>
        <vt:i4>0</vt:i4>
      </vt:variant>
      <vt:variant>
        <vt:i4>5</vt:i4>
      </vt:variant>
      <vt:variant>
        <vt:lpwstr/>
      </vt:variant>
      <vt:variant>
        <vt:lpwstr>_Toc149660387</vt:lpwstr>
      </vt:variant>
      <vt:variant>
        <vt:i4>1900605</vt:i4>
      </vt:variant>
      <vt:variant>
        <vt:i4>56</vt:i4>
      </vt:variant>
      <vt:variant>
        <vt:i4>0</vt:i4>
      </vt:variant>
      <vt:variant>
        <vt:i4>5</vt:i4>
      </vt:variant>
      <vt:variant>
        <vt:lpwstr/>
      </vt:variant>
      <vt:variant>
        <vt:lpwstr>_Toc149660386</vt:lpwstr>
      </vt:variant>
      <vt:variant>
        <vt:i4>1900605</vt:i4>
      </vt:variant>
      <vt:variant>
        <vt:i4>50</vt:i4>
      </vt:variant>
      <vt:variant>
        <vt:i4>0</vt:i4>
      </vt:variant>
      <vt:variant>
        <vt:i4>5</vt:i4>
      </vt:variant>
      <vt:variant>
        <vt:lpwstr/>
      </vt:variant>
      <vt:variant>
        <vt:lpwstr>_Toc149660385</vt:lpwstr>
      </vt:variant>
      <vt:variant>
        <vt:i4>1900605</vt:i4>
      </vt:variant>
      <vt:variant>
        <vt:i4>44</vt:i4>
      </vt:variant>
      <vt:variant>
        <vt:i4>0</vt:i4>
      </vt:variant>
      <vt:variant>
        <vt:i4>5</vt:i4>
      </vt:variant>
      <vt:variant>
        <vt:lpwstr/>
      </vt:variant>
      <vt:variant>
        <vt:lpwstr>_Toc149660384</vt:lpwstr>
      </vt:variant>
      <vt:variant>
        <vt:i4>1900605</vt:i4>
      </vt:variant>
      <vt:variant>
        <vt:i4>38</vt:i4>
      </vt:variant>
      <vt:variant>
        <vt:i4>0</vt:i4>
      </vt:variant>
      <vt:variant>
        <vt:i4>5</vt:i4>
      </vt:variant>
      <vt:variant>
        <vt:lpwstr/>
      </vt:variant>
      <vt:variant>
        <vt:lpwstr>_Toc149660383</vt:lpwstr>
      </vt:variant>
      <vt:variant>
        <vt:i4>1900605</vt:i4>
      </vt:variant>
      <vt:variant>
        <vt:i4>32</vt:i4>
      </vt:variant>
      <vt:variant>
        <vt:i4>0</vt:i4>
      </vt:variant>
      <vt:variant>
        <vt:i4>5</vt:i4>
      </vt:variant>
      <vt:variant>
        <vt:lpwstr/>
      </vt:variant>
      <vt:variant>
        <vt:lpwstr>_Toc149660382</vt:lpwstr>
      </vt:variant>
      <vt:variant>
        <vt:i4>1900605</vt:i4>
      </vt:variant>
      <vt:variant>
        <vt:i4>26</vt:i4>
      </vt:variant>
      <vt:variant>
        <vt:i4>0</vt:i4>
      </vt:variant>
      <vt:variant>
        <vt:i4>5</vt:i4>
      </vt:variant>
      <vt:variant>
        <vt:lpwstr/>
      </vt:variant>
      <vt:variant>
        <vt:lpwstr>_Toc149660381</vt:lpwstr>
      </vt:variant>
      <vt:variant>
        <vt:i4>1900605</vt:i4>
      </vt:variant>
      <vt:variant>
        <vt:i4>20</vt:i4>
      </vt:variant>
      <vt:variant>
        <vt:i4>0</vt:i4>
      </vt:variant>
      <vt:variant>
        <vt:i4>5</vt:i4>
      </vt:variant>
      <vt:variant>
        <vt:lpwstr/>
      </vt:variant>
      <vt:variant>
        <vt:lpwstr>_Toc149660380</vt:lpwstr>
      </vt:variant>
      <vt:variant>
        <vt:i4>1179709</vt:i4>
      </vt:variant>
      <vt:variant>
        <vt:i4>14</vt:i4>
      </vt:variant>
      <vt:variant>
        <vt:i4>0</vt:i4>
      </vt:variant>
      <vt:variant>
        <vt:i4>5</vt:i4>
      </vt:variant>
      <vt:variant>
        <vt:lpwstr/>
      </vt:variant>
      <vt:variant>
        <vt:lpwstr>_Toc149660379</vt:lpwstr>
      </vt:variant>
      <vt:variant>
        <vt:i4>1179709</vt:i4>
      </vt:variant>
      <vt:variant>
        <vt:i4>8</vt:i4>
      </vt:variant>
      <vt:variant>
        <vt:i4>0</vt:i4>
      </vt:variant>
      <vt:variant>
        <vt:i4>5</vt:i4>
      </vt:variant>
      <vt:variant>
        <vt:lpwstr/>
      </vt:variant>
      <vt:variant>
        <vt:lpwstr>_Toc149660378</vt:lpwstr>
      </vt:variant>
      <vt:variant>
        <vt:i4>1179709</vt:i4>
      </vt:variant>
      <vt:variant>
        <vt:i4>2</vt:i4>
      </vt:variant>
      <vt:variant>
        <vt:i4>0</vt:i4>
      </vt:variant>
      <vt:variant>
        <vt:i4>5</vt:i4>
      </vt:variant>
      <vt:variant>
        <vt:lpwstr/>
      </vt:variant>
      <vt:variant>
        <vt:lpwstr>_Toc149660377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Andersson</dc:creator>
  <cp:keywords/>
  <dc:description/>
  <cp:lastModifiedBy>Linda Ölund</cp:lastModifiedBy>
  <cp:revision>9</cp:revision>
  <cp:lastPrinted>2024-02-29T12:44:00Z</cp:lastPrinted>
  <dcterms:created xsi:type="dcterms:W3CDTF">2023-10-31T15:00:00Z</dcterms:created>
  <dcterms:modified xsi:type="dcterms:W3CDTF">2024-02-29T13:44:00Z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0x010100A17A076020ABD2498836D42318037D36</vt:lpwstr>
  </property>
</Properties>
</file>